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default" w:ascii="方正小标宋简体" w:eastAsia="方正小标宋简体"/>
          <w:sz w:val="44"/>
          <w:szCs w:val="44"/>
          <w:lang w:val="en-US"/>
        </w:rPr>
        <w:t>2</w:t>
      </w:r>
      <w:r>
        <w:rPr>
          <w:rFonts w:hint="eastAsia" w:ascii="方正小标宋简体" w:eastAsia="方正小标宋简体"/>
          <w:sz w:val="44"/>
          <w:szCs w:val="44"/>
        </w:rPr>
        <w:t>月）</w:t>
      </w:r>
    </w:p>
    <w:p w14:paraId="36A958E6">
      <w:pPr>
        <w:jc w:val="left"/>
      </w:pPr>
    </w:p>
    <w:p w14:paraId="7E571B02">
      <w:pPr>
        <w:jc w:val="left"/>
      </w:pPr>
      <w:r>
        <w:rPr>
          <w:rFonts w:hint="eastAsia"/>
        </w:rPr>
        <w:t>填表单位：汶上县应急管理局                                                                               填表日期：202</w:t>
      </w:r>
      <w:r>
        <w:rPr>
          <w:rFonts w:hint="eastAsia"/>
          <w:lang w:val="en-US" w:eastAsia="zh-CN"/>
        </w:rPr>
        <w:t>6</w:t>
      </w:r>
      <w:r>
        <w:rPr>
          <w:rFonts w:hint="eastAsia"/>
        </w:rPr>
        <w:t>年</w:t>
      </w:r>
      <w:r>
        <w:rPr>
          <w:rFonts w:hint="default"/>
          <w:lang w:val="en-US"/>
        </w:rPr>
        <w:t>2</w:t>
      </w:r>
      <w:r>
        <w:rPr>
          <w:rFonts w:hint="eastAsia"/>
        </w:rPr>
        <w:t>月</w:t>
      </w:r>
      <w:r>
        <w:rPr>
          <w:rFonts w:hint="default"/>
          <w:lang w:val="en-US"/>
        </w:rPr>
        <w:t>28</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261"/>
        <w:gridCol w:w="865"/>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261"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865"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6A6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87B8023">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7B8C5E8">
            <w:pPr>
              <w:jc w:val="both"/>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302F4BB2">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w:t>
            </w:r>
            <w:r>
              <w:rPr>
                <w:rFonts w:hint="default" w:asciiTheme="minorEastAsia" w:hAnsiTheme="minorEastAsia" w:cstheme="minorEastAsia"/>
                <w:sz w:val="21"/>
                <w:szCs w:val="21"/>
                <w:highlight w:val="none"/>
                <w:lang w:val="en-US"/>
              </w:rPr>
              <w:t>6</w:t>
            </w:r>
            <w:r>
              <w:rPr>
                <w:rFonts w:hint="eastAsia" w:asciiTheme="minorEastAsia" w:hAnsiTheme="minorEastAsia" w:eastAsiaTheme="minorEastAsia" w:cstheme="minorEastAsia"/>
                <w:sz w:val="21"/>
                <w:szCs w:val="21"/>
                <w:highlight w:val="none"/>
              </w:rPr>
              <w:t>〕</w:t>
            </w:r>
            <w:r>
              <w:rPr>
                <w:rFonts w:hint="default" w:asciiTheme="minorEastAsia" w:hAnsiTheme="minorEastAsia" w:cstheme="minorEastAsia"/>
                <w:sz w:val="21"/>
                <w:szCs w:val="21"/>
                <w:highlight w:val="none"/>
                <w:lang w:val="en-US"/>
              </w:rPr>
              <w:t>3</w:t>
            </w:r>
            <w:r>
              <w:rPr>
                <w:rFonts w:hint="eastAsia" w:asciiTheme="minorEastAsia" w:hAnsiTheme="minorEastAsia" w:eastAsiaTheme="minorEastAsia" w:cstheme="minorEastAsia"/>
                <w:sz w:val="21"/>
                <w:szCs w:val="21"/>
                <w:highlight w:val="none"/>
              </w:rPr>
              <w:t>号</w:t>
            </w:r>
          </w:p>
        </w:tc>
        <w:tc>
          <w:tcPr>
            <w:tcW w:w="1134" w:type="dxa"/>
            <w:vAlign w:val="center"/>
          </w:tcPr>
          <w:p w14:paraId="4DE9C5B3">
            <w:pPr>
              <w:keepNext w:val="0"/>
              <w:keepLines w:val="0"/>
              <w:widowControl/>
              <w:suppressLineNumbers w:val="0"/>
              <w:jc w:val="left"/>
            </w:pPr>
            <w:r>
              <w:rPr>
                <w:rFonts w:hint="eastAsia" w:ascii="宋体" w:hAnsi="宋体" w:eastAsia="宋体" w:cs="宋体"/>
                <w:i w:val="0"/>
                <w:iCs w:val="0"/>
                <w:caps w:val="0"/>
                <w:spacing w:val="0"/>
                <w:kern w:val="0"/>
                <w:sz w:val="21"/>
                <w:szCs w:val="21"/>
                <w:shd w:val="clear" w:fill="FFFFFF"/>
                <w:lang w:val="en-US" w:eastAsia="zh-CN" w:bidi="ar"/>
              </w:rPr>
              <w:t>山东华宇同方电子材料有限公司其他负责人未履行《中华人民共和国安全生产法》规定的安全生产管理职责案</w:t>
            </w:r>
          </w:p>
          <w:p w14:paraId="7127BDFB">
            <w:pPr>
              <w:jc w:val="both"/>
              <w:rPr>
                <w:rFonts w:hint="eastAsia" w:asciiTheme="minorEastAsia" w:hAnsiTheme="minorEastAsia" w:eastAsiaTheme="minorEastAsia" w:cstheme="minorEastAsia"/>
                <w:sz w:val="21"/>
                <w:szCs w:val="21"/>
                <w:highlight w:val="none"/>
              </w:rPr>
            </w:pPr>
          </w:p>
        </w:tc>
        <w:tc>
          <w:tcPr>
            <w:tcW w:w="851" w:type="dxa"/>
            <w:vAlign w:val="center"/>
          </w:tcPr>
          <w:p w14:paraId="18D5DB41">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生产经营单位的其他负责人和安全生产管理人员未履行《中华人民共和国安全生产法》规定的安全生产管理职责的</w:t>
            </w:r>
          </w:p>
        </w:tc>
        <w:tc>
          <w:tcPr>
            <w:tcW w:w="709" w:type="dxa"/>
            <w:shd w:val="clear" w:color="auto" w:fill="auto"/>
            <w:vAlign w:val="center"/>
          </w:tcPr>
          <w:p w14:paraId="1107B42F">
            <w:pPr>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2551" w:type="dxa"/>
            <w:vAlign w:val="center"/>
          </w:tcPr>
          <w:p w14:paraId="3C762073">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五条：“生产经营单位的主要负责人是本单位安全生产第一责任人，对本单位的安全生产工作全面负责。其他负责人对职责范围内的安全生产工作负责。”第二十五条：“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 （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r>
              <w:rPr>
                <w:rFonts w:hint="eastAsia" w:asciiTheme="minorEastAsia" w:hAnsiTheme="minorEastAsia" w:eastAsiaTheme="minorEastAsia" w:cstheme="minorEastAsia"/>
                <w:sz w:val="21"/>
                <w:szCs w:val="21"/>
                <w:highlight w:val="none"/>
              </w:rPr>
              <w:t>”；2.</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3.</w:t>
            </w:r>
            <w:r>
              <w:rPr>
                <w:rFonts w:hint="eastAsia" w:ascii="宋体" w:hAnsi="宋体" w:eastAsia="宋体" w:cs="宋体"/>
                <w:i w:val="0"/>
                <w:iCs w:val="0"/>
                <w:caps w:val="0"/>
                <w:spacing w:val="0"/>
                <w:kern w:val="0"/>
                <w:sz w:val="21"/>
                <w:szCs w:val="21"/>
                <w:bdr w:val="none" w:color="auto" w:sz="0" w:space="0"/>
                <w:shd w:val="clear" w:fill="FFFFFF"/>
                <w:lang w:val="en-US" w:eastAsia="zh-CN" w:bidi="ar"/>
              </w:rPr>
              <w:t>《山东省应急管理行政处罚自由裁量基准》（裁量细则） 第8号第A档</w:t>
            </w:r>
            <w:r>
              <w:rPr>
                <w:rFonts w:hint="eastAsia" w:ascii="宋体" w:hAnsi="宋体" w:eastAsia="宋体" w:cs="宋体"/>
                <w:i w:val="0"/>
                <w:iCs w:val="0"/>
                <w:caps w:val="0"/>
                <w:color w:val="000000"/>
                <w:spacing w:val="0"/>
                <w:kern w:val="0"/>
                <w:sz w:val="21"/>
                <w:szCs w:val="21"/>
                <w:shd w:val="clear" w:fill="FFFFFF"/>
                <w:lang w:val="en-US" w:eastAsia="zh-CN" w:bidi="ar"/>
              </w:rPr>
              <w:t>。</w:t>
            </w:r>
          </w:p>
        </w:tc>
        <w:tc>
          <w:tcPr>
            <w:tcW w:w="709" w:type="dxa"/>
            <w:vAlign w:val="center"/>
          </w:tcPr>
          <w:p w14:paraId="25FA2D90">
            <w:pPr>
              <w:jc w:val="both"/>
              <w:rPr>
                <w:rFonts w:hint="eastAsia" w:asciiTheme="minorEastAsia" w:hAnsiTheme="minorEastAsia" w:cstheme="minorEastAsia"/>
                <w:sz w:val="21"/>
                <w:szCs w:val="21"/>
                <w:highlight w:val="none"/>
                <w:lang w:val="en-US" w:eastAsia="zh-CN"/>
              </w:rPr>
            </w:pPr>
            <w:r>
              <w:rPr>
                <w:rFonts w:hint="eastAsia" w:ascii="宋体" w:hAnsi="宋体" w:eastAsia="宋体" w:cs="宋体"/>
                <w:i w:val="0"/>
                <w:iCs w:val="0"/>
                <w:caps w:val="0"/>
                <w:spacing w:val="0"/>
                <w:kern w:val="0"/>
                <w:sz w:val="21"/>
                <w:szCs w:val="21"/>
                <w:shd w:val="clear" w:fill="FFFFFF"/>
                <w:lang w:val="en-US" w:eastAsia="zh-CN" w:bidi="ar"/>
              </w:rPr>
              <w:t>370481</w:t>
            </w:r>
            <w:r>
              <w:rPr>
                <w:rFonts w:hint="eastAsia" w:asciiTheme="minorEastAsia" w:hAnsiTheme="minorEastAsia" w:cstheme="minorEastAsia"/>
                <w:sz w:val="21"/>
                <w:szCs w:val="21"/>
                <w:highlight w:val="none"/>
                <w:lang w:val="en-US" w:eastAsia="zh-CN"/>
              </w:rPr>
              <w:t>***********</w:t>
            </w:r>
            <w:r>
              <w:rPr>
                <w:rFonts w:hint="eastAsia" w:ascii="宋体" w:hAnsi="宋体" w:eastAsia="宋体" w:cs="宋体"/>
                <w:i w:val="0"/>
                <w:iCs w:val="0"/>
                <w:caps w:val="0"/>
                <w:spacing w:val="0"/>
                <w:kern w:val="0"/>
                <w:sz w:val="21"/>
                <w:szCs w:val="21"/>
                <w:shd w:val="clear" w:fill="FFFFFF"/>
                <w:lang w:val="en-US" w:eastAsia="zh-CN" w:bidi="ar"/>
              </w:rPr>
              <w:t>1；210882</w:t>
            </w:r>
            <w:r>
              <w:rPr>
                <w:rFonts w:hint="eastAsia" w:asciiTheme="minorEastAsia" w:hAnsiTheme="minorEastAsia" w:cstheme="minorEastAsia"/>
                <w:sz w:val="21"/>
                <w:szCs w:val="21"/>
                <w:highlight w:val="none"/>
                <w:lang w:val="en-US" w:eastAsia="zh-CN"/>
              </w:rPr>
              <w:t>***********</w:t>
            </w:r>
            <w:r>
              <w:rPr>
                <w:rFonts w:hint="eastAsia" w:ascii="宋体" w:hAnsi="宋体" w:eastAsia="宋体" w:cs="宋体"/>
                <w:i w:val="0"/>
                <w:iCs w:val="0"/>
                <w:caps w:val="0"/>
                <w:spacing w:val="0"/>
                <w:kern w:val="0"/>
                <w:sz w:val="21"/>
                <w:szCs w:val="21"/>
                <w:shd w:val="clear" w:fill="FFFFFF"/>
                <w:lang w:val="en-US" w:eastAsia="zh-CN" w:bidi="ar"/>
              </w:rPr>
              <w:t>6</w:t>
            </w:r>
          </w:p>
        </w:tc>
        <w:tc>
          <w:tcPr>
            <w:tcW w:w="741" w:type="dxa"/>
            <w:vAlign w:val="center"/>
          </w:tcPr>
          <w:p w14:paraId="5F6C68DD">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91370830MABQNJ3K0J</w:t>
            </w:r>
          </w:p>
        </w:tc>
        <w:tc>
          <w:tcPr>
            <w:tcW w:w="535" w:type="dxa"/>
            <w:vAlign w:val="center"/>
          </w:tcPr>
          <w:p w14:paraId="51862C5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陈昌海</w:t>
            </w:r>
          </w:p>
        </w:tc>
        <w:tc>
          <w:tcPr>
            <w:tcW w:w="1261" w:type="dxa"/>
            <w:shd w:val="clear" w:color="auto" w:fill="auto"/>
            <w:vAlign w:val="center"/>
          </w:tcPr>
          <w:p w14:paraId="61F3759E">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罚款壹万肆仟元（¥14000）</w:t>
            </w:r>
          </w:p>
          <w:p w14:paraId="715BC17E">
            <w:pPr>
              <w:keepNext w:val="0"/>
              <w:keepLines w:val="0"/>
              <w:widowControl/>
              <w:suppressLineNumbers w:val="0"/>
              <w:jc w:val="center"/>
            </w:pPr>
            <w:r>
              <w:rPr>
                <w:rFonts w:hint="eastAsia" w:asciiTheme="minorEastAsia" w:hAnsiTheme="minorEastAsia" w:cstheme="minorEastAsia"/>
                <w:color w:val="auto"/>
                <w:sz w:val="21"/>
                <w:szCs w:val="21"/>
                <w:highlight w:val="none"/>
                <w:lang w:eastAsia="zh-CN"/>
              </w:rPr>
              <w:t>整；</w:t>
            </w:r>
            <w:r>
              <w:rPr>
                <w:rFonts w:hint="eastAsia" w:ascii="宋体" w:hAnsi="宋体" w:eastAsia="宋体" w:cs="宋体"/>
                <w:i w:val="0"/>
                <w:iCs w:val="0"/>
                <w:caps w:val="0"/>
                <w:spacing w:val="0"/>
                <w:kern w:val="0"/>
                <w:sz w:val="21"/>
                <w:szCs w:val="21"/>
                <w:shd w:val="clear" w:fill="FFFFFF"/>
                <w:lang w:val="en-US" w:eastAsia="zh-CN" w:bidi="ar"/>
              </w:rPr>
              <w:t>罚款壹万肆仟元（¥14000）</w:t>
            </w:r>
          </w:p>
          <w:p w14:paraId="3FB6C1C8">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整</w:t>
            </w:r>
          </w:p>
        </w:tc>
        <w:tc>
          <w:tcPr>
            <w:tcW w:w="865" w:type="dxa"/>
            <w:shd w:val="clear" w:color="auto" w:fill="auto"/>
            <w:vAlign w:val="center"/>
          </w:tcPr>
          <w:p w14:paraId="06468F3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2026年1月30日</w:t>
            </w:r>
          </w:p>
        </w:tc>
        <w:tc>
          <w:tcPr>
            <w:tcW w:w="425" w:type="dxa"/>
            <w:shd w:val="clear" w:color="auto" w:fill="auto"/>
            <w:vAlign w:val="center"/>
          </w:tcPr>
          <w:p w14:paraId="33D9881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488F6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5D97D2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E36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A83965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095444C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708" w:type="dxa"/>
            <w:vAlign w:val="center"/>
          </w:tcPr>
          <w:p w14:paraId="354BBD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w:t>
            </w:r>
            <w:r>
              <w:rPr>
                <w:rFonts w:hint="default" w:asciiTheme="minorEastAsia" w:hAnsiTheme="minorEastAsia" w:cstheme="minorEastAsia"/>
                <w:sz w:val="21"/>
                <w:szCs w:val="21"/>
                <w:highlight w:val="none"/>
                <w:lang w:val="en-US"/>
              </w:rPr>
              <w:t>6</w:t>
            </w:r>
            <w:r>
              <w:rPr>
                <w:rFonts w:hint="eastAsia" w:asciiTheme="minorEastAsia" w:hAnsiTheme="minorEastAsia" w:eastAsiaTheme="minorEastAsia" w:cstheme="minorEastAsia"/>
                <w:sz w:val="21"/>
                <w:szCs w:val="21"/>
                <w:highlight w:val="none"/>
              </w:rPr>
              <w:t>〕</w:t>
            </w:r>
            <w:r>
              <w:rPr>
                <w:rFonts w:hint="default" w:asciiTheme="minorEastAsia" w:hAnsiTheme="minorEastAsia" w:cstheme="minorEastAsia"/>
                <w:sz w:val="21"/>
                <w:szCs w:val="21"/>
                <w:highlight w:val="none"/>
                <w:lang w:val="en-US"/>
              </w:rPr>
              <w:t>4</w:t>
            </w:r>
            <w:r>
              <w:rPr>
                <w:rFonts w:hint="eastAsia" w:asciiTheme="minorEastAsia" w:hAnsiTheme="minorEastAsia" w:eastAsiaTheme="minorEastAsia" w:cstheme="minorEastAsia"/>
                <w:sz w:val="21"/>
                <w:szCs w:val="21"/>
                <w:highlight w:val="none"/>
              </w:rPr>
              <w:t>号</w:t>
            </w:r>
          </w:p>
        </w:tc>
        <w:tc>
          <w:tcPr>
            <w:tcW w:w="1134" w:type="dxa"/>
            <w:vAlign w:val="center"/>
          </w:tcPr>
          <w:p w14:paraId="08A24230">
            <w:pPr>
              <w:keepNext w:val="0"/>
              <w:keepLines w:val="0"/>
              <w:widowControl/>
              <w:suppressLineNumbers w:val="0"/>
              <w:jc w:val="left"/>
            </w:pPr>
            <w:r>
              <w:rPr>
                <w:rFonts w:hint="eastAsia" w:ascii="宋体" w:hAnsi="宋体" w:eastAsia="宋体" w:cs="宋体"/>
                <w:i w:val="0"/>
                <w:iCs w:val="0"/>
                <w:caps w:val="0"/>
                <w:spacing w:val="0"/>
                <w:kern w:val="0"/>
                <w:sz w:val="21"/>
                <w:szCs w:val="21"/>
                <w:shd w:val="clear" w:fill="FFFFFF"/>
                <w:lang w:val="en-US" w:eastAsia="zh-CN" w:bidi="ar"/>
              </w:rPr>
              <w:t>济宁市万有化工有限公司未对安全设备进行定期检测案</w:t>
            </w:r>
          </w:p>
          <w:p w14:paraId="4451366D">
            <w:pPr>
              <w:jc w:val="center"/>
              <w:rPr>
                <w:rFonts w:hint="eastAsia" w:asciiTheme="minorEastAsia" w:hAnsiTheme="minorEastAsia" w:eastAsiaTheme="minorEastAsia" w:cstheme="minorEastAsia"/>
                <w:sz w:val="21"/>
                <w:szCs w:val="21"/>
                <w:highlight w:val="none"/>
              </w:rPr>
            </w:pPr>
          </w:p>
        </w:tc>
        <w:tc>
          <w:tcPr>
            <w:tcW w:w="851" w:type="dxa"/>
            <w:vAlign w:val="center"/>
          </w:tcPr>
          <w:p w14:paraId="222F43AC">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生产经营单位未对安全设备进行经常性维护、保养和定期检测或者检查的</w:t>
            </w:r>
          </w:p>
        </w:tc>
        <w:tc>
          <w:tcPr>
            <w:tcW w:w="709" w:type="dxa"/>
            <w:shd w:val="clear" w:color="auto" w:fill="auto"/>
            <w:vAlign w:val="center"/>
          </w:tcPr>
          <w:p w14:paraId="2ED45F8D">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6C6210A0">
            <w:pPr>
              <w:keepNext w:val="0"/>
              <w:keepLines w:val="0"/>
              <w:widowControl/>
              <w:suppressLineNumbers w:val="0"/>
              <w:jc w:val="left"/>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《中华人民共和国安全生产法》第三十六条第二款：“生产经营单位必须对安全设备进行经常性维护、保养，并定期检测，保证正常运转。维护、保养、检测应当作好记录，并由有关人员签字。</w:t>
            </w:r>
            <w:r>
              <w:rPr>
                <w:rFonts w:hint="eastAsia" w:ascii="宋体" w:hAnsi="宋体" w:eastAsia="宋体" w:cs="宋体"/>
                <w:i w:val="0"/>
                <w:iCs w:val="0"/>
                <w:caps w:val="0"/>
                <w:spacing w:val="0"/>
                <w:kern w:val="0"/>
                <w:sz w:val="21"/>
                <w:szCs w:val="21"/>
                <w:shd w:val="clear" w:fill="FFFFFF"/>
                <w:lang w:val="en-US" w:eastAsia="zh-CN" w:bidi="ar"/>
              </w:rPr>
              <w:t>”；2.</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eastAsia" w:ascii="宋体" w:hAnsi="宋体" w:eastAsia="宋体" w:cs="宋体"/>
                <w:i w:val="0"/>
                <w:iCs w:val="0"/>
                <w:caps w:val="0"/>
                <w:spacing w:val="0"/>
                <w:kern w:val="0"/>
                <w:sz w:val="21"/>
                <w:szCs w:val="21"/>
                <w:shd w:val="clear" w:fill="FFFFFF"/>
                <w:lang w:val="en-US" w:eastAsia="zh-CN" w:bidi="ar"/>
              </w:rPr>
              <w:t>”；3.</w:t>
            </w:r>
            <w:r>
              <w:rPr>
                <w:rFonts w:hint="eastAsia" w:ascii="宋体" w:hAnsi="宋体" w:eastAsia="宋体" w:cs="宋体"/>
                <w:i w:val="0"/>
                <w:iCs w:val="0"/>
                <w:caps w:val="0"/>
                <w:spacing w:val="0"/>
                <w:kern w:val="0"/>
                <w:sz w:val="21"/>
                <w:szCs w:val="21"/>
                <w:bdr w:val="none" w:color="auto" w:sz="0" w:space="0"/>
                <w:shd w:val="clear" w:fill="FFFFFF"/>
                <w:lang w:val="en-US" w:eastAsia="zh-CN" w:bidi="ar"/>
              </w:rPr>
              <w:t>《山东省应急管理行政处罚自由裁量基准》（裁量细则） 第19号第A档。</w:t>
            </w:r>
          </w:p>
          <w:p w14:paraId="368C0F4B">
            <w:pPr>
              <w:keepNext w:val="0"/>
              <w:keepLines w:val="0"/>
              <w:widowControl/>
              <w:suppressLineNumbers w:val="0"/>
              <w:jc w:val="left"/>
              <w:rPr>
                <w:rFonts w:hint="eastAsia" w:eastAsiaTheme="minorEastAsia"/>
                <w:lang w:val="en-US" w:eastAsia="zh-CN"/>
              </w:rPr>
            </w:pPr>
          </w:p>
          <w:p w14:paraId="5D833707">
            <w:pPr>
              <w:jc w:val="center"/>
              <w:rPr>
                <w:rFonts w:hint="eastAsia" w:asciiTheme="minorEastAsia" w:hAnsiTheme="minorEastAsia" w:eastAsiaTheme="minorEastAsia" w:cstheme="minorEastAsia"/>
                <w:sz w:val="21"/>
                <w:szCs w:val="21"/>
                <w:highlight w:val="none"/>
              </w:rPr>
            </w:pPr>
          </w:p>
        </w:tc>
        <w:tc>
          <w:tcPr>
            <w:tcW w:w="709" w:type="dxa"/>
            <w:vAlign w:val="center"/>
          </w:tcPr>
          <w:p w14:paraId="06D42D73">
            <w:pPr>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i w:val="0"/>
                <w:iCs w:val="0"/>
                <w:caps w:val="0"/>
                <w:spacing w:val="0"/>
                <w:kern w:val="0"/>
                <w:sz w:val="21"/>
                <w:szCs w:val="21"/>
                <w:shd w:val="clear" w:fill="FFFFFF"/>
                <w:lang w:val="en-US" w:eastAsia="zh-CN" w:bidi="ar"/>
              </w:rPr>
              <w:t>济宁市万有化工有限公司</w:t>
            </w:r>
          </w:p>
        </w:tc>
        <w:tc>
          <w:tcPr>
            <w:tcW w:w="741" w:type="dxa"/>
            <w:vAlign w:val="center"/>
          </w:tcPr>
          <w:p w14:paraId="5278F4BF">
            <w:pPr>
              <w:jc w:val="center"/>
              <w:rPr>
                <w:rFonts w:hint="default"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eastAsia="zh-CN"/>
              </w:rPr>
              <w:t>91370830MA3T7LMK8F</w:t>
            </w:r>
          </w:p>
        </w:tc>
        <w:tc>
          <w:tcPr>
            <w:tcW w:w="535" w:type="dxa"/>
            <w:vAlign w:val="center"/>
          </w:tcPr>
          <w:p w14:paraId="3746C86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潘英亮</w:t>
            </w:r>
          </w:p>
        </w:tc>
        <w:tc>
          <w:tcPr>
            <w:tcW w:w="1261" w:type="dxa"/>
            <w:shd w:val="clear" w:color="auto" w:fill="auto"/>
            <w:vAlign w:val="center"/>
          </w:tcPr>
          <w:p w14:paraId="78B05E1B">
            <w:pPr>
              <w:keepNext w:val="0"/>
              <w:keepLines w:val="0"/>
              <w:widowControl/>
              <w:suppressLineNumbers w:val="0"/>
              <w:jc w:val="cente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罚款陆仟元（¥6000）整</w:t>
            </w:r>
          </w:p>
          <w:p w14:paraId="7B659112">
            <w:pPr>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865" w:type="dxa"/>
            <w:shd w:val="clear" w:color="auto" w:fill="auto"/>
            <w:vAlign w:val="center"/>
          </w:tcPr>
          <w:p w14:paraId="0BE640B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2026年1月30日</w:t>
            </w:r>
          </w:p>
        </w:tc>
        <w:tc>
          <w:tcPr>
            <w:tcW w:w="425" w:type="dxa"/>
            <w:shd w:val="clear" w:color="auto" w:fill="auto"/>
            <w:vAlign w:val="center"/>
          </w:tcPr>
          <w:p w14:paraId="7B6208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0A39093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E262F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633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693F466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DD85EDF">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3</w:t>
            </w:r>
          </w:p>
        </w:tc>
        <w:tc>
          <w:tcPr>
            <w:tcW w:w="708" w:type="dxa"/>
            <w:vAlign w:val="center"/>
          </w:tcPr>
          <w:p w14:paraId="3F67937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号</w:t>
            </w:r>
          </w:p>
        </w:tc>
        <w:tc>
          <w:tcPr>
            <w:tcW w:w="1134" w:type="dxa"/>
            <w:vAlign w:val="center"/>
          </w:tcPr>
          <w:p w14:paraId="70E00AEC">
            <w:pPr>
              <w:keepNext w:val="0"/>
              <w:keepLines w:val="0"/>
              <w:widowControl/>
              <w:suppressLineNumbers w:val="0"/>
              <w:jc w:val="left"/>
            </w:pPr>
            <w:r>
              <w:rPr>
                <w:rFonts w:hint="eastAsia" w:ascii="宋体" w:hAnsi="宋体" w:eastAsia="宋体" w:cs="宋体"/>
                <w:i w:val="0"/>
                <w:iCs w:val="0"/>
                <w:caps w:val="0"/>
                <w:spacing w:val="0"/>
                <w:kern w:val="0"/>
                <w:sz w:val="21"/>
                <w:szCs w:val="21"/>
                <w:shd w:val="clear" w:fill="FFFFFF"/>
                <w:lang w:val="en-US" w:eastAsia="zh-CN" w:bidi="ar"/>
              </w:rPr>
              <w:t>汶上高兴新材料有限公司安全生产管理人员未履行《中华人民共和国安全生产法》规定的安全生产管理职责案</w:t>
            </w:r>
          </w:p>
          <w:p w14:paraId="72E9A407">
            <w:pPr>
              <w:jc w:val="center"/>
              <w:rPr>
                <w:rFonts w:hint="eastAsia" w:asciiTheme="minorEastAsia" w:hAnsiTheme="minorEastAsia" w:eastAsiaTheme="minorEastAsia" w:cstheme="minorEastAsia"/>
                <w:sz w:val="21"/>
                <w:szCs w:val="21"/>
                <w:highlight w:val="none"/>
              </w:rPr>
            </w:pPr>
          </w:p>
        </w:tc>
        <w:tc>
          <w:tcPr>
            <w:tcW w:w="851" w:type="dxa"/>
            <w:vAlign w:val="center"/>
          </w:tcPr>
          <w:p w14:paraId="6CB7FEBE">
            <w:pPr>
              <w:jc w:val="both"/>
              <w:rPr>
                <w:rFonts w:hint="eastAsia" w:asciiTheme="minorEastAsia" w:hAnsiTheme="minorEastAsia" w:eastAsiaTheme="minorEastAsia" w:cstheme="minorEastAsia"/>
                <w:sz w:val="21"/>
                <w:szCs w:val="21"/>
                <w:highlight w:val="none"/>
              </w:rPr>
            </w:pPr>
            <w:r>
              <w:rPr>
                <w:rFonts w:hint="eastAsia"/>
              </w:rPr>
              <w:t>生产经营单位的其他负责人和安全生产管理人员未履行《中华人民共和国安全生产法》规定的安全生产管理职责的</w:t>
            </w:r>
          </w:p>
        </w:tc>
        <w:tc>
          <w:tcPr>
            <w:tcW w:w="709" w:type="dxa"/>
            <w:shd w:val="clear" w:color="auto" w:fill="auto"/>
            <w:vAlign w:val="center"/>
          </w:tcPr>
          <w:p w14:paraId="040116F1">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7DDB987C">
            <w:pPr>
              <w:keepNext w:val="0"/>
              <w:keepLines w:val="0"/>
              <w:widowControl/>
              <w:suppressLineNumbers w:val="0"/>
              <w:jc w:val="left"/>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五条：“生产经营单位的主要负责人是本单位安全生产第一责任人，对本单位的安全生产工作全面负责。其他负责人对职责范围内的安全生产工作负责。”第二十五条：“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 生产经营单位可以设置专职安全生产分管负责人，协助本单位主要负责人履行安全生产管理职责。</w:t>
            </w:r>
            <w:r>
              <w:rPr>
                <w:rFonts w:hint="eastAsia" w:ascii="宋体" w:hAnsi="宋体" w:eastAsia="宋体" w:cs="宋体"/>
                <w:i w:val="0"/>
                <w:iCs w:val="0"/>
                <w:caps w:val="0"/>
                <w:spacing w:val="0"/>
                <w:kern w:val="0"/>
                <w:sz w:val="21"/>
                <w:szCs w:val="21"/>
                <w:shd w:val="clear" w:fill="FFFFFF"/>
                <w:lang w:val="en-US" w:eastAsia="zh-CN" w:bidi="ar"/>
              </w:rPr>
              <w:t>”；2.</w:t>
            </w:r>
            <w:r>
              <w:rPr>
                <w:rFonts w:hint="eastAsia" w:ascii="宋体" w:hAnsi="宋体" w:eastAsia="宋体" w:cs="宋体"/>
                <w:i w:val="0"/>
                <w:iCs w:val="0"/>
                <w:caps w:val="0"/>
                <w:spacing w:val="0"/>
                <w:kern w:val="0"/>
                <w:sz w:val="21"/>
                <w:szCs w:val="21"/>
                <w:shd w:val="clear" w:fill="FFFFFF"/>
                <w:lang w:val="en-US" w:eastAsia="zh-CN" w:bidi="ar"/>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宋体" w:hAnsi="宋体" w:eastAsia="宋体" w:cs="宋体"/>
                <w:i w:val="0"/>
                <w:iCs w:val="0"/>
                <w:caps w:val="0"/>
                <w:spacing w:val="0"/>
                <w:kern w:val="0"/>
                <w:sz w:val="21"/>
                <w:szCs w:val="21"/>
                <w:shd w:val="clear" w:fill="FFFFFF"/>
                <w:lang w:val="en-US" w:eastAsia="zh-CN" w:bidi="ar"/>
              </w:rPr>
              <w:t>”；3.</w:t>
            </w:r>
            <w:r>
              <w:rPr>
                <w:rFonts w:hint="eastAsia" w:ascii="宋体" w:hAnsi="宋体" w:eastAsia="宋体" w:cs="宋体"/>
                <w:i w:val="0"/>
                <w:iCs w:val="0"/>
                <w:caps w:val="0"/>
                <w:spacing w:val="0"/>
                <w:kern w:val="0"/>
                <w:sz w:val="21"/>
                <w:szCs w:val="21"/>
                <w:bdr w:val="none" w:color="auto" w:sz="0" w:space="0"/>
                <w:shd w:val="clear" w:fill="FFFFFF"/>
                <w:lang w:val="en-US" w:eastAsia="zh-CN" w:bidi="ar"/>
              </w:rPr>
              <w:t>山东省应急管理行政处罚自由裁量基准》（裁量细则）第8号第A档</w:t>
            </w:r>
            <w:r>
              <w:rPr>
                <w:rFonts w:hint="eastAsia" w:ascii="宋体" w:hAnsi="宋体" w:eastAsia="宋体" w:cs="宋体"/>
                <w:i w:val="0"/>
                <w:iCs w:val="0"/>
                <w:caps w:val="0"/>
                <w:spacing w:val="0"/>
                <w:kern w:val="0"/>
                <w:sz w:val="21"/>
                <w:szCs w:val="21"/>
                <w:shd w:val="clear" w:fill="FFFFFF"/>
                <w:lang w:val="en-US" w:eastAsia="zh-CN" w:bidi="ar"/>
              </w:rPr>
              <w:t>。</w:t>
            </w:r>
          </w:p>
          <w:p w14:paraId="3CE0989D">
            <w:pPr>
              <w:keepNext w:val="0"/>
              <w:keepLines w:val="0"/>
              <w:widowControl/>
              <w:suppressLineNumbers w:val="0"/>
              <w:jc w:val="center"/>
              <w:rPr>
                <w:rFonts w:hint="default"/>
                <w:lang w:val="en-US"/>
              </w:rPr>
            </w:pPr>
          </w:p>
          <w:p w14:paraId="78370842">
            <w:pPr>
              <w:keepNext w:val="0"/>
              <w:keepLines w:val="0"/>
              <w:widowControl/>
              <w:suppressLineNumbers w:val="0"/>
              <w:jc w:val="center"/>
              <w:rPr>
                <w:rFonts w:hint="default"/>
                <w:lang w:val="en-US"/>
              </w:rPr>
            </w:pPr>
          </w:p>
          <w:p w14:paraId="6BCF55B8">
            <w:pPr>
              <w:jc w:val="center"/>
              <w:rPr>
                <w:rFonts w:hint="default" w:asciiTheme="minorEastAsia" w:hAnsiTheme="minorEastAsia" w:eastAsiaTheme="minorEastAsia" w:cstheme="minorEastAsia"/>
                <w:sz w:val="21"/>
                <w:szCs w:val="21"/>
                <w:highlight w:val="none"/>
                <w:lang w:val="en-US" w:eastAsia="zh-CN"/>
              </w:rPr>
            </w:pPr>
          </w:p>
        </w:tc>
        <w:tc>
          <w:tcPr>
            <w:tcW w:w="709" w:type="dxa"/>
            <w:vAlign w:val="center"/>
          </w:tcPr>
          <w:p w14:paraId="3D6711EC">
            <w:pPr>
              <w:jc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aps w:val="0"/>
                <w:spacing w:val="0"/>
                <w:kern w:val="0"/>
                <w:sz w:val="21"/>
                <w:szCs w:val="21"/>
                <w:shd w:val="clear" w:fill="FFFFFF"/>
                <w:lang w:val="en-US" w:eastAsia="zh-CN" w:bidi="ar"/>
              </w:rPr>
              <w:t>37080</w:t>
            </w:r>
            <w:r>
              <w:rPr>
                <w:rFonts w:hint="eastAsia" w:asciiTheme="minorEastAsia" w:hAnsiTheme="minorEastAsia" w:cstheme="minorEastAsia"/>
                <w:sz w:val="21"/>
                <w:szCs w:val="21"/>
                <w:highlight w:val="none"/>
                <w:lang w:val="en-US" w:eastAsia="zh-CN"/>
              </w:rPr>
              <w:t>***********</w:t>
            </w:r>
            <w:r>
              <w:rPr>
                <w:rFonts w:hint="eastAsia" w:ascii="宋体" w:hAnsi="宋体" w:eastAsia="宋体" w:cs="宋体"/>
                <w:i w:val="0"/>
                <w:iCs w:val="0"/>
                <w:caps w:val="0"/>
                <w:spacing w:val="0"/>
                <w:kern w:val="0"/>
                <w:sz w:val="21"/>
                <w:szCs w:val="21"/>
                <w:shd w:val="clear" w:fill="FFFFFF"/>
                <w:lang w:val="en-US" w:eastAsia="zh-CN" w:bidi="ar"/>
              </w:rPr>
              <w:t>4</w:t>
            </w:r>
          </w:p>
        </w:tc>
        <w:tc>
          <w:tcPr>
            <w:tcW w:w="741" w:type="dxa"/>
            <w:vAlign w:val="center"/>
          </w:tcPr>
          <w:p w14:paraId="093ECD69">
            <w:pPr>
              <w:jc w:val="center"/>
              <w:rPr>
                <w:rFonts w:hint="default"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eastAsia="zh-CN"/>
              </w:rPr>
              <w:t>91370882MA3R00UF0M</w:t>
            </w:r>
          </w:p>
        </w:tc>
        <w:tc>
          <w:tcPr>
            <w:tcW w:w="535" w:type="dxa"/>
            <w:vAlign w:val="center"/>
          </w:tcPr>
          <w:p w14:paraId="2D793A42">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高峰</w:t>
            </w:r>
          </w:p>
        </w:tc>
        <w:tc>
          <w:tcPr>
            <w:tcW w:w="1261" w:type="dxa"/>
            <w:shd w:val="clear" w:color="auto" w:fill="auto"/>
            <w:vAlign w:val="center"/>
          </w:tcPr>
          <w:p w14:paraId="3D35AD74">
            <w:pPr>
              <w:keepNext w:val="0"/>
              <w:keepLines w:val="0"/>
              <w:widowControl/>
              <w:suppressLineNumbers w:val="0"/>
              <w:jc w:val="cente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罚款壹万元（¥10000）整</w:t>
            </w:r>
          </w:p>
          <w:p w14:paraId="67D6590C">
            <w:pPr>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865" w:type="dxa"/>
            <w:shd w:val="clear" w:color="auto" w:fill="auto"/>
            <w:vAlign w:val="center"/>
          </w:tcPr>
          <w:p w14:paraId="795900D4">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2026年2月6日</w:t>
            </w:r>
          </w:p>
        </w:tc>
        <w:tc>
          <w:tcPr>
            <w:tcW w:w="425" w:type="dxa"/>
            <w:shd w:val="clear" w:color="auto" w:fill="auto"/>
            <w:vAlign w:val="center"/>
          </w:tcPr>
          <w:p w14:paraId="13CF3A8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71B89A9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CE236D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7FDB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7475D6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1EECA76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4</w:t>
            </w:r>
          </w:p>
        </w:tc>
        <w:tc>
          <w:tcPr>
            <w:tcW w:w="708" w:type="dxa"/>
            <w:vAlign w:val="center"/>
          </w:tcPr>
          <w:p w14:paraId="41150E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号</w:t>
            </w:r>
          </w:p>
        </w:tc>
        <w:tc>
          <w:tcPr>
            <w:tcW w:w="1134" w:type="dxa"/>
            <w:vAlign w:val="center"/>
          </w:tcPr>
          <w:p w14:paraId="74F1FAC1">
            <w:pPr>
              <w:keepNext w:val="0"/>
              <w:keepLines w:val="0"/>
              <w:widowControl/>
              <w:suppressLineNumbers w:val="0"/>
              <w:jc w:val="left"/>
            </w:pPr>
            <w:r>
              <w:rPr>
                <w:rFonts w:hint="eastAsia" w:ascii="宋体" w:hAnsi="宋体" w:eastAsia="宋体" w:cs="宋体"/>
                <w:i w:val="0"/>
                <w:iCs w:val="0"/>
                <w:caps w:val="0"/>
                <w:color w:val="000000"/>
                <w:spacing w:val="0"/>
                <w:kern w:val="0"/>
                <w:sz w:val="21"/>
                <w:szCs w:val="21"/>
                <w:shd w:val="clear" w:fill="FFFFFF"/>
                <w:lang w:val="en-US" w:eastAsia="zh-CN" w:bidi="ar"/>
              </w:rPr>
              <w:t>汶上县金尊石化有限责任公司存在违反操作规程作业案</w:t>
            </w:r>
          </w:p>
          <w:p w14:paraId="3D1137EA">
            <w:pPr>
              <w:jc w:val="center"/>
              <w:rPr>
                <w:rFonts w:hint="eastAsia" w:asciiTheme="minorEastAsia" w:hAnsiTheme="minorEastAsia" w:eastAsiaTheme="minorEastAsia" w:cstheme="minorEastAsia"/>
                <w:sz w:val="21"/>
                <w:szCs w:val="21"/>
                <w:highlight w:val="none"/>
              </w:rPr>
            </w:pPr>
          </w:p>
        </w:tc>
        <w:tc>
          <w:tcPr>
            <w:tcW w:w="851" w:type="dxa"/>
            <w:vAlign w:val="center"/>
          </w:tcPr>
          <w:p w14:paraId="787EB57C">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生产经营单位及其主要负责人或者其他人员违反操作规程或者安全管理规定作业的</w:t>
            </w:r>
          </w:p>
        </w:tc>
        <w:tc>
          <w:tcPr>
            <w:tcW w:w="709" w:type="dxa"/>
            <w:shd w:val="clear" w:color="auto" w:fill="auto"/>
            <w:vAlign w:val="center"/>
          </w:tcPr>
          <w:p w14:paraId="2A78BBF4">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3E7D57DE">
            <w:pPr>
              <w:keepNext w:val="0"/>
              <w:keepLines w:val="0"/>
              <w:widowControl/>
              <w:suppressLineNumbers w:val="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color w:val="000000"/>
                <w:spacing w:val="0"/>
                <w:kern w:val="0"/>
                <w:sz w:val="21"/>
                <w:szCs w:val="21"/>
                <w:shd w:val="clear" w:fill="FFFFFF"/>
                <w:lang w:val="en-US" w:eastAsia="zh-CN" w:bidi="ar"/>
              </w:rPr>
              <w:t>《安全生产违法行为行政处罚办法》第四十五条第一项：“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w:t>
            </w:r>
            <w:r>
              <w:rPr>
                <w:rFonts w:hint="eastAsia" w:ascii="宋体" w:hAnsi="宋体" w:eastAsia="宋体" w:cs="宋体"/>
                <w:i w:val="0"/>
                <w:iCs w:val="0"/>
                <w:caps w:val="0"/>
                <w:spacing w:val="0"/>
                <w:kern w:val="0"/>
                <w:sz w:val="21"/>
                <w:szCs w:val="21"/>
                <w:shd w:val="clear" w:fill="FFFFFF"/>
                <w:lang w:val="en-US" w:eastAsia="zh-CN" w:bidi="ar"/>
              </w:rPr>
              <w:t>”；2.</w:t>
            </w:r>
            <w:r>
              <w:rPr>
                <w:rFonts w:hint="eastAsia" w:ascii="宋体" w:hAnsi="宋体" w:eastAsia="宋体" w:cs="宋体"/>
                <w:i w:val="0"/>
                <w:iCs w:val="0"/>
                <w:caps w:val="0"/>
                <w:color w:val="000000"/>
                <w:spacing w:val="0"/>
                <w:kern w:val="0"/>
                <w:sz w:val="21"/>
                <w:szCs w:val="21"/>
                <w:shd w:val="clear" w:fill="FFFFFF"/>
                <w:lang w:val="en-US" w:eastAsia="zh-CN" w:bidi="ar"/>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r>
              <w:rPr>
                <w:rFonts w:hint="eastAsia" w:ascii="宋体" w:hAnsi="宋体" w:eastAsia="宋体" w:cs="宋体"/>
                <w:i w:val="0"/>
                <w:iCs w:val="0"/>
                <w:caps w:val="0"/>
                <w:spacing w:val="0"/>
                <w:kern w:val="0"/>
                <w:sz w:val="21"/>
                <w:szCs w:val="21"/>
                <w:shd w:val="clear" w:fill="FFFFFF"/>
                <w:lang w:val="en-US" w:eastAsia="zh-CN" w:bidi="ar"/>
              </w:rPr>
              <w:t>”；3.</w:t>
            </w:r>
            <w:r>
              <w:rPr>
                <w:rFonts w:hint="eastAsia" w:ascii="宋体" w:hAnsi="宋体" w:eastAsia="宋体" w:cs="宋体"/>
                <w:i w:val="0"/>
                <w:iCs w:val="0"/>
                <w:caps w:val="0"/>
                <w:color w:val="000000"/>
                <w:spacing w:val="0"/>
                <w:kern w:val="0"/>
                <w:sz w:val="21"/>
                <w:szCs w:val="21"/>
                <w:shd w:val="clear" w:fill="FFFFFF"/>
                <w:lang w:val="en-US" w:eastAsia="zh-CN" w:bidi="ar"/>
              </w:rPr>
              <w:t>《山东省应急管理行政处罚自由裁量基准》（裁量细则）第26号第A档。</w:t>
            </w:r>
          </w:p>
        </w:tc>
        <w:tc>
          <w:tcPr>
            <w:tcW w:w="709" w:type="dxa"/>
            <w:vAlign w:val="center"/>
          </w:tcPr>
          <w:p w14:paraId="3950BC73">
            <w:pPr>
              <w:jc w:val="center"/>
              <w:rPr>
                <w:rFonts w:hint="default" w:asciiTheme="minorEastAsia" w:hAnsiTheme="minorEastAsia" w:cstheme="minorEastAsia"/>
                <w:sz w:val="21"/>
                <w:szCs w:val="21"/>
                <w:highlight w:val="none"/>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汶上县金尊石化有限责任公司</w:t>
            </w:r>
          </w:p>
        </w:tc>
        <w:tc>
          <w:tcPr>
            <w:tcW w:w="741" w:type="dxa"/>
            <w:vAlign w:val="center"/>
          </w:tcPr>
          <w:p w14:paraId="3298FA2F">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91370830MA3MA7YL4K</w:t>
            </w:r>
          </w:p>
        </w:tc>
        <w:tc>
          <w:tcPr>
            <w:tcW w:w="535" w:type="dxa"/>
            <w:vAlign w:val="center"/>
          </w:tcPr>
          <w:p w14:paraId="4DFF467E">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韩遵华</w:t>
            </w:r>
          </w:p>
        </w:tc>
        <w:tc>
          <w:tcPr>
            <w:tcW w:w="1261" w:type="dxa"/>
            <w:shd w:val="clear" w:color="auto" w:fill="auto"/>
            <w:vAlign w:val="center"/>
          </w:tcPr>
          <w:p w14:paraId="0F615A1F">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警告、罚款壹万元（¥10000）整；其他人员</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警告、罚款壹仟元（¥1000）整</w:t>
            </w:r>
          </w:p>
          <w:p w14:paraId="64E62DED">
            <w:pPr>
              <w:keepNext w:val="0"/>
              <w:keepLines w:val="0"/>
              <w:widowControl/>
              <w:suppressLineNumbers w:val="0"/>
              <w:jc w:val="center"/>
            </w:pPr>
          </w:p>
          <w:p w14:paraId="655D9606">
            <w:pPr>
              <w:jc w:val="center"/>
              <w:rPr>
                <w:rFonts w:hint="eastAsia" w:asciiTheme="minorEastAsia" w:hAnsiTheme="minorEastAsia" w:cstheme="minorEastAsia"/>
                <w:color w:val="auto"/>
                <w:sz w:val="21"/>
                <w:szCs w:val="21"/>
                <w:highlight w:val="none"/>
                <w:lang w:val="en-US" w:eastAsia="zh-CN"/>
              </w:rPr>
            </w:pPr>
            <w:bookmarkStart w:id="0" w:name="_GoBack"/>
            <w:bookmarkEnd w:id="0"/>
          </w:p>
        </w:tc>
        <w:tc>
          <w:tcPr>
            <w:tcW w:w="865" w:type="dxa"/>
            <w:shd w:val="clear" w:color="auto" w:fill="auto"/>
            <w:vAlign w:val="center"/>
          </w:tcPr>
          <w:p w14:paraId="30B3F70F">
            <w:pPr>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2026年2月6日</w:t>
            </w:r>
          </w:p>
        </w:tc>
        <w:tc>
          <w:tcPr>
            <w:tcW w:w="425" w:type="dxa"/>
            <w:shd w:val="clear" w:color="auto" w:fill="auto"/>
            <w:vAlign w:val="center"/>
          </w:tcPr>
          <w:p w14:paraId="73FB608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23724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1D910C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4F5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43ADB1F8">
            <w:pPr>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2BAC77AC">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5</w:t>
            </w:r>
          </w:p>
        </w:tc>
        <w:tc>
          <w:tcPr>
            <w:tcW w:w="708" w:type="dxa"/>
            <w:vAlign w:val="center"/>
          </w:tcPr>
          <w:p w14:paraId="57C9DA8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号</w:t>
            </w:r>
          </w:p>
        </w:tc>
        <w:tc>
          <w:tcPr>
            <w:tcW w:w="1134" w:type="dxa"/>
            <w:vAlign w:val="center"/>
          </w:tcPr>
          <w:p w14:paraId="58AE1F52">
            <w:pPr>
              <w:keepNext w:val="0"/>
              <w:keepLines w:val="0"/>
              <w:widowControl/>
              <w:suppressLineNumbers w:val="0"/>
              <w:jc w:val="left"/>
            </w:pPr>
            <w:r>
              <w:rPr>
                <w:rFonts w:hint="eastAsia" w:ascii="宋体" w:hAnsi="宋体" w:eastAsia="宋体" w:cs="宋体"/>
                <w:i w:val="0"/>
                <w:iCs w:val="0"/>
                <w:caps w:val="0"/>
                <w:color w:val="000000"/>
                <w:spacing w:val="0"/>
                <w:kern w:val="0"/>
                <w:sz w:val="21"/>
                <w:szCs w:val="21"/>
                <w:shd w:val="clear" w:fill="FFFFFF"/>
                <w:lang w:val="en-US" w:eastAsia="zh-CN" w:bidi="ar"/>
              </w:rPr>
              <w:t>济宁晟诺汽车配件制造有限公司关闭直接关系生产安全的报警设备案</w:t>
            </w:r>
          </w:p>
          <w:p w14:paraId="45625394">
            <w:pPr>
              <w:jc w:val="center"/>
              <w:rPr>
                <w:rFonts w:hint="eastAsia" w:asciiTheme="minorEastAsia" w:hAnsiTheme="minorEastAsia" w:eastAsiaTheme="minorEastAsia" w:cstheme="minorEastAsia"/>
                <w:sz w:val="21"/>
                <w:szCs w:val="21"/>
                <w:highlight w:val="none"/>
              </w:rPr>
            </w:pPr>
          </w:p>
        </w:tc>
        <w:tc>
          <w:tcPr>
            <w:tcW w:w="851" w:type="dxa"/>
            <w:vAlign w:val="center"/>
          </w:tcPr>
          <w:p w14:paraId="5E66C831">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生产经营单位关闭、破坏直接关系生产安全的监控、报警、防护、救生设备、设施，或者篡改、隐瞒、销毁其相关数据、信息的</w:t>
            </w:r>
          </w:p>
        </w:tc>
        <w:tc>
          <w:tcPr>
            <w:tcW w:w="709" w:type="dxa"/>
            <w:shd w:val="clear" w:color="auto" w:fill="auto"/>
            <w:vAlign w:val="center"/>
          </w:tcPr>
          <w:p w14:paraId="49D2A104">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1B538A7B">
            <w:pPr>
              <w:keepNext w:val="0"/>
              <w:keepLines w:val="0"/>
              <w:widowControl/>
              <w:suppressLineNumbers w:val="0"/>
              <w:jc w:val="left"/>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《中华人民共和国安全生产法》第三十六条第三款：“生产经营单位不得关闭、破坏直接关系生产安全的监控、报警、防护、救生设备、设施，或者篡改、隐瞒、销毁其相关数据、信息。”</w:t>
            </w:r>
            <w:r>
              <w:rPr>
                <w:rFonts w:hint="eastAsia" w:ascii="宋体" w:hAnsi="宋体" w:eastAsia="宋体" w:cs="宋体"/>
                <w:i w:val="0"/>
                <w:iCs w:val="0"/>
                <w:caps w:val="0"/>
                <w:spacing w:val="0"/>
                <w:kern w:val="0"/>
                <w:sz w:val="21"/>
                <w:szCs w:val="21"/>
                <w:shd w:val="clear" w:fill="FFFFFF"/>
                <w:lang w:val="en-US" w:eastAsia="zh-CN" w:bidi="ar"/>
              </w:rPr>
              <w:t>；2.</w:t>
            </w:r>
            <w:r>
              <w:rPr>
                <w:rFonts w:hint="eastAsia" w:ascii="宋体" w:hAnsi="宋体" w:eastAsia="宋体" w:cs="宋体"/>
                <w:i w:val="0"/>
                <w:iCs w:val="0"/>
                <w:caps w:val="0"/>
                <w:color w:val="000000"/>
                <w:spacing w:val="0"/>
                <w:kern w:val="0"/>
                <w:sz w:val="21"/>
                <w:szCs w:val="21"/>
                <w:shd w:val="clear" w:fill="FFFFFF"/>
                <w:lang w:val="en-US" w:eastAsia="zh-CN" w:bidi="ar"/>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r>
              <w:rPr>
                <w:rFonts w:hint="eastAsia" w:ascii="宋体" w:hAnsi="宋体" w:eastAsia="宋体" w:cs="宋体"/>
                <w:i w:val="0"/>
                <w:iCs w:val="0"/>
                <w:caps w:val="0"/>
                <w:spacing w:val="0"/>
                <w:kern w:val="0"/>
                <w:sz w:val="21"/>
                <w:szCs w:val="21"/>
                <w:shd w:val="clear" w:fill="FFFFFF"/>
                <w:lang w:val="en-US" w:eastAsia="zh-CN" w:bidi="ar"/>
              </w:rPr>
              <w:t>”；3.</w:t>
            </w:r>
            <w:r>
              <w:rPr>
                <w:rFonts w:hint="eastAsia" w:ascii="宋体" w:hAnsi="宋体" w:eastAsia="宋体" w:cs="宋体"/>
                <w:i w:val="0"/>
                <w:iCs w:val="0"/>
                <w:caps w:val="0"/>
                <w:color w:val="000000"/>
                <w:spacing w:val="0"/>
                <w:kern w:val="0"/>
                <w:sz w:val="21"/>
                <w:szCs w:val="21"/>
                <w:shd w:val="clear" w:fill="FFFFFF"/>
                <w:lang w:val="en-US" w:eastAsia="zh-CN" w:bidi="ar"/>
              </w:rPr>
              <w:t>《山东省应急管理行政处罚自由裁量基准》（裁量细则） 第38号第A档。</w:t>
            </w:r>
          </w:p>
        </w:tc>
        <w:tc>
          <w:tcPr>
            <w:tcW w:w="709" w:type="dxa"/>
            <w:vAlign w:val="center"/>
          </w:tcPr>
          <w:p w14:paraId="2D1EA55A">
            <w:pPr>
              <w:jc w:val="center"/>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济宁晟诺汽车配件制造有限公司</w:t>
            </w:r>
          </w:p>
        </w:tc>
        <w:tc>
          <w:tcPr>
            <w:tcW w:w="741" w:type="dxa"/>
            <w:vAlign w:val="center"/>
          </w:tcPr>
          <w:p w14:paraId="21C2E699">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91370830MA3M349P1A</w:t>
            </w:r>
          </w:p>
        </w:tc>
        <w:tc>
          <w:tcPr>
            <w:tcW w:w="535" w:type="dxa"/>
            <w:vAlign w:val="center"/>
          </w:tcPr>
          <w:p w14:paraId="60555834">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何留意</w:t>
            </w:r>
          </w:p>
        </w:tc>
        <w:tc>
          <w:tcPr>
            <w:tcW w:w="1261" w:type="dxa"/>
            <w:shd w:val="clear" w:color="auto" w:fill="auto"/>
            <w:vAlign w:val="center"/>
          </w:tcPr>
          <w:p w14:paraId="77200109">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罚款壹万元（¥10000）整</w:t>
            </w:r>
          </w:p>
          <w:p w14:paraId="7F7B5C83">
            <w:pPr>
              <w:jc w:val="center"/>
              <w:rPr>
                <w:rFonts w:hint="eastAsia" w:asciiTheme="minorEastAsia" w:hAnsiTheme="minorEastAsia" w:cstheme="minorEastAsia"/>
                <w:color w:val="auto"/>
                <w:sz w:val="21"/>
                <w:szCs w:val="21"/>
                <w:highlight w:val="none"/>
                <w:lang w:val="en-US" w:eastAsia="zh-CN"/>
              </w:rPr>
            </w:pPr>
          </w:p>
        </w:tc>
        <w:tc>
          <w:tcPr>
            <w:tcW w:w="865" w:type="dxa"/>
            <w:shd w:val="clear" w:color="auto" w:fill="auto"/>
            <w:vAlign w:val="center"/>
          </w:tcPr>
          <w:p w14:paraId="05384E15">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2026年2月13日</w:t>
            </w:r>
          </w:p>
        </w:tc>
        <w:tc>
          <w:tcPr>
            <w:tcW w:w="425" w:type="dxa"/>
            <w:shd w:val="clear" w:color="auto" w:fill="auto"/>
            <w:vAlign w:val="center"/>
          </w:tcPr>
          <w:p w14:paraId="04D4C54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7EC1D222">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11B8613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汶上县应急管理局</w:t>
            </w:r>
          </w:p>
        </w:tc>
      </w:tr>
    </w:tbl>
    <w:p w14:paraId="0FF4EAE9">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OWUwNzkwNzliZmI5MjliNDQwY2U0Mzg3N2M0NTcifQ=="/>
  </w:docVars>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7AF3B50"/>
    <w:rsid w:val="092C701D"/>
    <w:rsid w:val="09536B2D"/>
    <w:rsid w:val="0A531255"/>
    <w:rsid w:val="0D38082C"/>
    <w:rsid w:val="0EA05625"/>
    <w:rsid w:val="0EDE4D08"/>
    <w:rsid w:val="108F3DD5"/>
    <w:rsid w:val="11B2354A"/>
    <w:rsid w:val="11F47F4B"/>
    <w:rsid w:val="12BB177C"/>
    <w:rsid w:val="1399509F"/>
    <w:rsid w:val="14660D3B"/>
    <w:rsid w:val="1CB60601"/>
    <w:rsid w:val="1CB6718F"/>
    <w:rsid w:val="1D834948"/>
    <w:rsid w:val="224C6559"/>
    <w:rsid w:val="284F1E9B"/>
    <w:rsid w:val="2AD559DF"/>
    <w:rsid w:val="2B634760"/>
    <w:rsid w:val="2B92325D"/>
    <w:rsid w:val="2FF72CC5"/>
    <w:rsid w:val="373F7CBB"/>
    <w:rsid w:val="39D406A5"/>
    <w:rsid w:val="3BE966A2"/>
    <w:rsid w:val="3D4203D8"/>
    <w:rsid w:val="3E572C39"/>
    <w:rsid w:val="3EBE1861"/>
    <w:rsid w:val="40704FC7"/>
    <w:rsid w:val="43855DB1"/>
    <w:rsid w:val="43C4737F"/>
    <w:rsid w:val="469969ED"/>
    <w:rsid w:val="471B7DF5"/>
    <w:rsid w:val="47BD582A"/>
    <w:rsid w:val="48AB41DE"/>
    <w:rsid w:val="4B22334C"/>
    <w:rsid w:val="4B2D633B"/>
    <w:rsid w:val="4B683B54"/>
    <w:rsid w:val="4D1A0770"/>
    <w:rsid w:val="52155888"/>
    <w:rsid w:val="539525D6"/>
    <w:rsid w:val="54B62A7E"/>
    <w:rsid w:val="580C54F7"/>
    <w:rsid w:val="583059FA"/>
    <w:rsid w:val="5C606CFE"/>
    <w:rsid w:val="5C890B95"/>
    <w:rsid w:val="5CFC06E0"/>
    <w:rsid w:val="5DF41765"/>
    <w:rsid w:val="5FBF002E"/>
    <w:rsid w:val="5FFFDF85"/>
    <w:rsid w:val="658931D1"/>
    <w:rsid w:val="65DF0FDA"/>
    <w:rsid w:val="67AD616F"/>
    <w:rsid w:val="6873723D"/>
    <w:rsid w:val="6BED1450"/>
    <w:rsid w:val="6EB306C5"/>
    <w:rsid w:val="70A43BF1"/>
    <w:rsid w:val="71EB34C8"/>
    <w:rsid w:val="727D5B84"/>
    <w:rsid w:val="73B2651C"/>
    <w:rsid w:val="756916CB"/>
    <w:rsid w:val="78A82456"/>
    <w:rsid w:val="7C7717A2"/>
    <w:rsid w:val="7C7D2D32"/>
    <w:rsid w:val="7DF95DD3"/>
    <w:rsid w:val="7E7318ED"/>
    <w:rsid w:val="7F4731EA"/>
    <w:rsid w:val="7F56CBF6"/>
    <w:rsid w:val="7FA7D78B"/>
    <w:rsid w:val="EF7A8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3348</Words>
  <Characters>3624</Characters>
  <Lines>11</Lines>
  <Paragraphs>3</Paragraphs>
  <TotalTime>2</TotalTime>
  <ScaleCrop>false</ScaleCrop>
  <LinksUpToDate>false</LinksUpToDate>
  <CharactersWithSpaces>3715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2025-02-08T00:46:00Z</dcterms:created>
  <dc:creator>xb21cn</dc:creator>
  <cp:lastModifiedBy>小猪佩奇</cp:lastModifiedBy>
  <dcterms:modified xsi:type="dcterms:W3CDTF">2026-03-02T10:15:47Z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2052-12.8.2.18605</vt:lpwstr>
  </property>
  <property fmtid="{D5CDD505-2E9C-101B-9397-08002B2CF9AE}" pid="4" name="ICV">
    <vt:lpwstr>1797B5B3E0CAEC1CD3F2A4691C874170_43</vt:lpwstr>
  </property>
</Properties>
</file>