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汶政发〔2025〕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汶上县人民政府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</w:rPr>
        <w:t>关于调整《汶上县人民政府202</w:t>
      </w:r>
      <w:r>
        <w:rPr>
          <w:rFonts w:hint="eastAsia" w:ascii="Times New Roman" w:hAnsi="Times New Roman" w:eastAsia="方正小标宋简体" w:cs="Times New Roman"/>
          <w:sz w:val="44"/>
          <w:szCs w:val="52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52"/>
        </w:rPr>
        <w:t>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</w:rPr>
        <w:t>重大行政决策事项目录》的通知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bookmarkStart w:id="0" w:name="OLE_LINK1"/>
      <w:r>
        <w:rPr>
          <w:rFonts w:hint="default" w:ascii="Times New Roman" w:hAnsi="Times New Roman" w:eastAsia="仿宋_GB2312" w:cs="Times New Roman"/>
          <w:sz w:val="32"/>
          <w:szCs w:val="40"/>
        </w:rPr>
        <w:t>各乡镇（街道）人民政府（办事处）</w:t>
      </w:r>
      <w:r>
        <w:rPr>
          <w:rFonts w:hint="default" w:ascii="Times New Roman" w:hAnsi="Times New Roman" w:eastAsia="仿宋_GB2312" w:cs="Times New Roman"/>
          <w:sz w:val="32"/>
          <w:szCs w:val="40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县政府有关部门、单位：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2025年4月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日，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政府公布了《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汶上县人民政府</w:t>
      </w:r>
      <w:r>
        <w:rPr>
          <w:rFonts w:hint="default" w:ascii="Times New Roman" w:hAnsi="Times New Roman" w:eastAsia="仿宋_GB2312" w:cs="Times New Roman"/>
          <w:sz w:val="32"/>
          <w:szCs w:val="40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年度重大行政决策事项目录》（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汶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政发〔2025〕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号），根据《重大行政决策程序暂行条例》《山东省重大行政决策程序规定》《山东省重大行政决策事项目录管理办法》等有关规定，结合工作实际，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政府确定对2025年度重大行政决策事项目录作出调整。现通知如下：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一、将济宁市生态环境局汶上县分局承办的《汶上县县级饮用水水源保护区划定（调整、撤销）方案》决策事项调整出目录。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二、列入目录的重大行政决策事项须于年底前完成，承办单位要严格履行法定程序，按时提交县政府常务会议审议。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附件：汶上县人民政府2025年度重大行政决策事项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目录（调整后）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84" w:firstLineChars="162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  <w:bookmarkStart w:id="1" w:name="_GoBack"/>
      <w:bookmarkEnd w:id="1"/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汶上县人民政府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2025年12月25日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此件公开发布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</w:rPr>
        <w:t>汶上县人民政府202</w:t>
      </w:r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52"/>
        </w:rPr>
        <w:t>年度重大行政决策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</w:rPr>
        <w:t>事项目录</w:t>
      </w:r>
      <w:r>
        <w:rPr>
          <w:rFonts w:hint="default" w:ascii="Times New Roman" w:hAnsi="Times New Roman" w:eastAsia="方正小标宋简体" w:cs="Times New Roman"/>
          <w:sz w:val="44"/>
          <w:szCs w:val="52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44"/>
          <w:szCs w:val="52"/>
        </w:rPr>
        <w:t>调整后</w:t>
      </w:r>
      <w:r>
        <w:rPr>
          <w:rFonts w:hint="default" w:ascii="Times New Roman" w:hAnsi="Times New Roman" w:eastAsia="方正小标宋简体" w:cs="Times New Roman"/>
          <w:sz w:val="44"/>
          <w:szCs w:val="52"/>
          <w:lang w:eastAsia="zh-CN"/>
        </w:rPr>
        <w:t>）</w:t>
      </w:r>
    </w:p>
    <w:tbl>
      <w:tblPr>
        <w:tblStyle w:val="9"/>
        <w:tblpPr w:leftFromText="180" w:rightFromText="180" w:vertAnchor="text" w:horzAnchor="page" w:tblpX="1492" w:tblpY="648"/>
        <w:tblOverlap w:val="never"/>
        <w:tblW w:w="918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6216"/>
        <w:gridCol w:w="20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934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序号</w:t>
            </w:r>
          </w:p>
        </w:tc>
        <w:tc>
          <w:tcPr>
            <w:tcW w:w="6216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决策事项</w:t>
            </w:r>
          </w:p>
        </w:tc>
        <w:tc>
          <w:tcPr>
            <w:tcW w:w="2032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承办单位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34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21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t>《汶上县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殡葬设施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t>建设规划（20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t>2035年）》</w:t>
            </w:r>
          </w:p>
        </w:tc>
        <w:tc>
          <w:tcPr>
            <w:tcW w:w="203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  <w:sz w:val="28"/>
                <w:szCs w:val="28"/>
                <w:lang w:val="en-US" w:eastAsia="zh-CN"/>
              </w:rPr>
              <w:t>县民政局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46355</wp:posOffset>
                </wp:positionV>
                <wp:extent cx="573405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3.65pt;height:0pt;width:451.5pt;z-index:251658240;mso-width-relative:page;mso-height-relative:page;" filled="f" stroked="t" coordsize="21600,21600" o:gfxdata="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phq6XRAAAABAEAAA8AAAAAAAAA&#10;AQAgAAAAIgAAAGRycy9kb3ducmV2LnhtbFBLAQIUABQAAAAIAIdO4kDUEzf+3wEAAKQDAAAOAAAA&#10;AAAAAAEAIAAAACA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抄送：县委各部门，县人大常委会办公室，县政协办公室，县人武部，县法院，县检察院。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280" w:firstLineChars="1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391160</wp:posOffset>
                </wp:positionV>
                <wp:extent cx="573405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30.8pt;height:0pt;width:451.5pt;z-index:251660288;mso-width-relative:page;mso-height-relative:page;" filled="f" stroked="t" coordsize="21600,21600" o:gfxdata="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DA0YN/UAAAABwEAAA8AAAAA&#10;AAAAAQAgAAAAIgAAAGRycy9kb3ducmV2LnhtbFBLAQIUABQAAAAIAIdO4kC0pL+H3wEAAKQDAAAO&#10;AAAAAAAAAAEAIAAAACM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573405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4pt;height:0pt;width:451.5pt;z-index:251659264;mso-width-relative:page;mso-height-relative:page;" filled="f" stroked="t" coordsize="21600,21600" o:gfxdata="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i/kYA0gAAAAQBAAAPAAAAAAAA&#10;AAEAIAAAACIAAABkcnMvZG93bnJldi54bWxQSwECFAAUAAAACACHTuJAeyekXN8BAACkAwAADgAA&#10;AAAAAAABACAAAAAh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汶上县人民政府办公室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 202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日印发</w:t>
      </w:r>
    </w:p>
    <w:sectPr>
      <w:footerReference r:id="rId3" w:type="default"/>
      <w:pgSz w:w="11906" w:h="16838"/>
      <w:pgMar w:top="1587" w:right="1474" w:bottom="1587" w:left="1474" w:header="851" w:footer="113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fw5O64BAABLAwAADgAAAGRycy9lMm9Eb2MueG1srVPNThsxEL5X4h0s&#10;34mXSFT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x/Dk7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NzcwZWY1NzgyYTk5OWVhYzEwMTZkYmUzOTIzNzQifQ=="/>
  </w:docVars>
  <w:rsids>
    <w:rsidRoot w:val="00000000"/>
    <w:rsid w:val="074A4BE8"/>
    <w:rsid w:val="080015E8"/>
    <w:rsid w:val="0C59633D"/>
    <w:rsid w:val="10C04C0A"/>
    <w:rsid w:val="189949BA"/>
    <w:rsid w:val="1A0E77C0"/>
    <w:rsid w:val="1AA3704E"/>
    <w:rsid w:val="201E241B"/>
    <w:rsid w:val="221207E8"/>
    <w:rsid w:val="222373EF"/>
    <w:rsid w:val="234A5B06"/>
    <w:rsid w:val="253E7EB2"/>
    <w:rsid w:val="25E665E1"/>
    <w:rsid w:val="25F67582"/>
    <w:rsid w:val="26880625"/>
    <w:rsid w:val="2C7164E9"/>
    <w:rsid w:val="2F9E358D"/>
    <w:rsid w:val="2FD51104"/>
    <w:rsid w:val="34880CDF"/>
    <w:rsid w:val="3B734CDF"/>
    <w:rsid w:val="3C4C1566"/>
    <w:rsid w:val="3CF70D49"/>
    <w:rsid w:val="3EB843DA"/>
    <w:rsid w:val="4A76507B"/>
    <w:rsid w:val="4B4D48CE"/>
    <w:rsid w:val="4EBF6B8E"/>
    <w:rsid w:val="54562C08"/>
    <w:rsid w:val="577729E2"/>
    <w:rsid w:val="59435482"/>
    <w:rsid w:val="5FF26ACB"/>
    <w:rsid w:val="63B61E7C"/>
    <w:rsid w:val="65031B7A"/>
    <w:rsid w:val="65053D5A"/>
    <w:rsid w:val="66534718"/>
    <w:rsid w:val="68486C85"/>
    <w:rsid w:val="68D11578"/>
    <w:rsid w:val="6B2F7093"/>
    <w:rsid w:val="6BC034C2"/>
    <w:rsid w:val="6C494E84"/>
    <w:rsid w:val="72B4794D"/>
    <w:rsid w:val="758836FA"/>
    <w:rsid w:val="77390E10"/>
    <w:rsid w:val="77C572BD"/>
    <w:rsid w:val="78A77965"/>
    <w:rsid w:val="7D2D4C2B"/>
    <w:rsid w:val="7E6E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ootnoteText"/>
    <w:qFormat/>
    <w:uiPriority w:val="0"/>
    <w:pPr>
      <w:widowControl w:val="0"/>
      <w:snapToGrid w:val="0"/>
      <w:jc w:val="left"/>
    </w:pPr>
    <w:rPr>
      <w:rFonts w:ascii="Times New Roman" w:hAnsi="Times New Roman" w:eastAsia="方正仿宋简体" w:cs="Times New Roman"/>
      <w:kern w:val="2"/>
      <w:sz w:val="32"/>
      <w:szCs w:val="32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423</Characters>
  <Lines>0</Lines>
  <Paragraphs>0</Paragraphs>
  <TotalTime>107</TotalTime>
  <ScaleCrop>false</ScaleCrop>
  <LinksUpToDate>false</LinksUpToDate>
  <CharactersWithSpaces>427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2023-11-27T01:11:00Z</dcterms:created>
  <dc:creator>63421</dc:creator>
  <cp:lastModifiedBy>Administrator</cp:lastModifiedBy>
  <cp:lastPrinted>2025-12-25T07:03:27Z</cp:lastPrinted>
  <dcterms:modified xsi:type="dcterms:W3CDTF">2025-12-25T07:09:09Z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D338F86E9D914077B8A90A882EEBFE07_12</vt:lpwstr>
  </property>
</Properties>
</file>