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FC" w:rsidRDefault="005111FC" w:rsidP="004E2FCA">
      <w:pPr>
        <w:spacing w:line="600" w:lineRule="exact"/>
        <w:ind w:rightChars="-50" w:right="-100"/>
        <w:rPr>
          <w:rFonts w:ascii="方正仿宋简体" w:eastAsia="方正仿宋简体"/>
          <w:b/>
          <w:color w:val="000000"/>
          <w:sz w:val="32"/>
          <w:szCs w:val="32"/>
        </w:rPr>
      </w:pPr>
    </w:p>
    <w:p w:rsidR="005111FC" w:rsidRDefault="005111FC" w:rsidP="004E2FCA">
      <w:pPr>
        <w:spacing w:line="600" w:lineRule="exact"/>
        <w:ind w:rightChars="-50" w:right="-100"/>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汶上县教育和体育局</w:t>
      </w:r>
    </w:p>
    <w:p w:rsidR="005111FC" w:rsidRDefault="005111FC" w:rsidP="004E2FCA">
      <w:pPr>
        <w:spacing w:line="600" w:lineRule="exact"/>
        <w:ind w:rightChars="-50" w:right="-100"/>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202</w:t>
      </w:r>
      <w:r w:rsidR="00FF101F">
        <w:rPr>
          <w:rFonts w:ascii="方正小标宋简体" w:eastAsia="方正小标宋简体" w:hint="eastAsia"/>
          <w:b/>
          <w:color w:val="000000"/>
          <w:sz w:val="44"/>
          <w:szCs w:val="44"/>
        </w:rPr>
        <w:t>2</w:t>
      </w:r>
      <w:r>
        <w:rPr>
          <w:rFonts w:ascii="方正小标宋简体" w:eastAsia="方正小标宋简体" w:hint="eastAsia"/>
          <w:b/>
          <w:color w:val="000000"/>
          <w:sz w:val="44"/>
          <w:szCs w:val="44"/>
        </w:rPr>
        <w:t>年政府信息公开工作年度报告</w:t>
      </w:r>
    </w:p>
    <w:p w:rsidR="005111FC" w:rsidRDefault="005111FC" w:rsidP="004E2FCA">
      <w:pPr>
        <w:spacing w:line="600" w:lineRule="exact"/>
        <w:ind w:rightChars="-50" w:right="-100" w:firstLineChars="200" w:firstLine="640"/>
        <w:rPr>
          <w:rFonts w:ascii="方正仿宋简体" w:eastAsia="方正仿宋简体"/>
          <w:b/>
          <w:color w:val="000000"/>
          <w:sz w:val="32"/>
          <w:szCs w:val="32"/>
        </w:rPr>
      </w:pPr>
    </w:p>
    <w:p w:rsidR="005111FC" w:rsidRPr="004E2FCA" w:rsidRDefault="005111FC"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eastAsia"/>
          <w:color w:val="000000"/>
          <w:sz w:val="32"/>
          <w:szCs w:val="32"/>
        </w:rPr>
        <w:t>本报告由汶上县教育和体育局按照《中华人民共和国政府信息公开条例》（以下简称《条例》）和《中华人民共和国政府信息公开工作年度报告格式》（国办公开办函〔2021〕30号）要求编制。</w:t>
      </w:r>
    </w:p>
    <w:p w:rsidR="005111FC" w:rsidRPr="004E2FCA" w:rsidRDefault="005111FC"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eastAsia"/>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5111FC" w:rsidRPr="004E2FCA" w:rsidRDefault="005111FC"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eastAsia"/>
          <w:color w:val="000000"/>
          <w:sz w:val="32"/>
          <w:szCs w:val="32"/>
        </w:rPr>
        <w:t>本报告所列数据的统计期限自202</w:t>
      </w:r>
      <w:r w:rsidR="00FF101F" w:rsidRPr="004E2FCA">
        <w:rPr>
          <w:rFonts w:ascii="仿宋_GB2312" w:eastAsia="仿宋_GB2312" w:hint="eastAsia"/>
          <w:color w:val="000000"/>
          <w:sz w:val="32"/>
          <w:szCs w:val="32"/>
        </w:rPr>
        <w:t>2</w:t>
      </w:r>
      <w:r w:rsidRPr="004E2FCA">
        <w:rPr>
          <w:rFonts w:ascii="仿宋_GB2312" w:eastAsia="仿宋_GB2312" w:hint="eastAsia"/>
          <w:color w:val="000000"/>
          <w:sz w:val="32"/>
          <w:szCs w:val="32"/>
        </w:rPr>
        <w:t>年1月1日起至202</w:t>
      </w:r>
      <w:r w:rsidR="00FF101F" w:rsidRPr="004E2FCA">
        <w:rPr>
          <w:rFonts w:ascii="仿宋_GB2312" w:eastAsia="仿宋_GB2312" w:hint="eastAsia"/>
          <w:color w:val="000000"/>
          <w:sz w:val="32"/>
          <w:szCs w:val="32"/>
        </w:rPr>
        <w:t>2</w:t>
      </w:r>
      <w:r w:rsidRPr="004E2FCA">
        <w:rPr>
          <w:rFonts w:ascii="仿宋_GB2312" w:eastAsia="仿宋_GB2312" w:hint="eastAsia"/>
          <w:color w:val="000000"/>
          <w:sz w:val="32"/>
          <w:szCs w:val="32"/>
        </w:rPr>
        <w:t>年12月31日止。本报告电子版可在“中国·汶上”政府门户网站（</w:t>
      </w:r>
      <w:r w:rsidR="0035657D" w:rsidRPr="0035657D">
        <w:rPr>
          <w:rStyle w:val="a8"/>
          <w:rFonts w:ascii="仿宋_GB2312" w:eastAsia="仿宋_GB2312" w:hAnsi="仿宋_GB2312" w:cs="仿宋_GB2312"/>
          <w:color w:val="auto"/>
          <w:sz w:val="32"/>
          <w:szCs w:val="32"/>
          <w:u w:val="none"/>
        </w:rPr>
        <w:t>http://www.wenshang.gov.cn/</w:t>
      </w:r>
      <w:r w:rsidRPr="004E2FCA">
        <w:rPr>
          <w:rFonts w:ascii="仿宋_GB2312" w:eastAsia="仿宋_GB2312" w:hint="eastAsia"/>
          <w:color w:val="000000"/>
          <w:sz w:val="32"/>
          <w:szCs w:val="32"/>
        </w:rPr>
        <w:t>）查阅或下载。如对本报告有疑问，请与汶上县教育和体育局联系（地址：汶上县宁民路605号，联系电话：0537-6551168）。</w:t>
      </w:r>
    </w:p>
    <w:p w:rsidR="005111FC" w:rsidRPr="004E2FCA" w:rsidRDefault="005111FC"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eastAsia"/>
          <w:color w:val="000000"/>
          <w:sz w:val="32"/>
          <w:szCs w:val="32"/>
        </w:rPr>
        <w:t>一、总体情况</w:t>
      </w:r>
    </w:p>
    <w:p w:rsidR="00FF101F" w:rsidRPr="004E2FCA" w:rsidRDefault="00FF101F"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2022年，汶上县教育和体育局深入贯彻落实国家、省、市、县全面推进政务公开各项决策部署，认真执行《中华人民共和国政府信息公开条例》各项规定要求，坚持“以公开为常态、不公开为例外”原则，建立健全政务公开制度体系，扎实推进决策、</w:t>
      </w:r>
      <w:r w:rsidRPr="004E2FCA">
        <w:rPr>
          <w:rFonts w:ascii="仿宋_GB2312" w:eastAsia="仿宋_GB2312" w:hAnsi="宋体" w:cs="宋体" w:hint="eastAsia"/>
          <w:sz w:val="32"/>
          <w:szCs w:val="32"/>
        </w:rPr>
        <w:lastRenderedPageBreak/>
        <w:t>执行、管理、服务、结果公开和义务教育领域信息公开，努力推动政府信息公开工作提质增效。</w:t>
      </w:r>
    </w:p>
    <w:p w:rsidR="005111FC" w:rsidRPr="004E2FCA" w:rsidRDefault="005111FC" w:rsidP="004E2FCA">
      <w:pPr>
        <w:widowControl/>
        <w:spacing w:line="600" w:lineRule="exact"/>
        <w:ind w:firstLine="645"/>
        <w:jc w:val="left"/>
        <w:rPr>
          <w:rFonts w:ascii="仿宋_GB2312" w:eastAsia="仿宋_GB2312"/>
          <w:color w:val="000000"/>
          <w:sz w:val="32"/>
          <w:szCs w:val="32"/>
        </w:rPr>
      </w:pPr>
      <w:r w:rsidRPr="004E2FCA">
        <w:rPr>
          <w:rFonts w:ascii="仿宋_GB2312" w:eastAsia="仿宋_GB2312" w:hint="eastAsia"/>
          <w:color w:val="000000"/>
          <w:sz w:val="32"/>
          <w:szCs w:val="32"/>
        </w:rPr>
        <w:t>（一）主动公开情况</w:t>
      </w:r>
    </w:p>
    <w:p w:rsidR="005111FC" w:rsidRPr="004E2FCA" w:rsidRDefault="005111FC" w:rsidP="004E2FCA">
      <w:pPr>
        <w:pStyle w:val="a5"/>
        <w:spacing w:before="0" w:beforeAutospacing="0" w:after="0" w:afterAutospacing="0" w:line="600" w:lineRule="exact"/>
        <w:ind w:firstLineChars="200" w:firstLine="640"/>
        <w:rPr>
          <w:rFonts w:ascii="仿宋_GB2312" w:eastAsia="仿宋_GB2312" w:hAnsi="仿宋_GB2312" w:cs="仿宋_GB2312"/>
          <w:sz w:val="32"/>
          <w:szCs w:val="32"/>
        </w:rPr>
      </w:pPr>
      <w:r w:rsidRPr="004E2FCA">
        <w:rPr>
          <w:rFonts w:ascii="仿宋_GB2312" w:eastAsia="仿宋_GB2312" w:hAnsi="仿宋_GB2312" w:cs="仿宋_GB2312" w:hint="eastAsia"/>
          <w:sz w:val="32"/>
          <w:szCs w:val="32"/>
        </w:rPr>
        <w:t>202</w:t>
      </w:r>
      <w:r w:rsidR="00FF101F" w:rsidRPr="004E2FCA">
        <w:rPr>
          <w:rFonts w:ascii="仿宋_GB2312" w:eastAsia="仿宋_GB2312" w:hAnsi="仿宋_GB2312" w:cs="仿宋_GB2312" w:hint="eastAsia"/>
          <w:sz w:val="32"/>
          <w:szCs w:val="32"/>
        </w:rPr>
        <w:t>2</w:t>
      </w:r>
      <w:r w:rsidRPr="004E2FCA">
        <w:rPr>
          <w:rFonts w:ascii="仿宋_GB2312" w:eastAsia="仿宋_GB2312" w:hAnsi="仿宋_GB2312" w:cs="仿宋_GB2312" w:hint="eastAsia"/>
          <w:sz w:val="32"/>
          <w:szCs w:val="32"/>
        </w:rPr>
        <w:t>年，</w:t>
      </w:r>
      <w:r w:rsidR="004E2FCA" w:rsidRPr="004E2FCA">
        <w:rPr>
          <w:rFonts w:ascii="仿宋_GB2312" w:eastAsia="仿宋_GB2312" w:hint="eastAsia"/>
          <w:sz w:val="32"/>
          <w:szCs w:val="32"/>
        </w:rPr>
        <w:t>汶上县教育和体育</w:t>
      </w:r>
      <w:r w:rsidRPr="004E2FCA">
        <w:rPr>
          <w:rFonts w:ascii="仿宋_GB2312" w:eastAsia="仿宋_GB2312" w:hAnsi="仿宋_GB2312" w:cs="仿宋_GB2312" w:hint="eastAsia"/>
          <w:sz w:val="32"/>
          <w:szCs w:val="32"/>
        </w:rPr>
        <w:t>局通过各种方式公开政府信息</w:t>
      </w:r>
      <w:r w:rsidR="00EF684A" w:rsidRPr="004E2FCA">
        <w:rPr>
          <w:rFonts w:ascii="仿宋_GB2312" w:eastAsia="仿宋_GB2312" w:hAnsi="仿宋_GB2312" w:cs="仿宋_GB2312" w:hint="eastAsia"/>
          <w:sz w:val="32"/>
          <w:szCs w:val="32"/>
        </w:rPr>
        <w:t>1391</w:t>
      </w:r>
      <w:r w:rsidR="002A340D" w:rsidRPr="004E2FCA">
        <w:rPr>
          <w:rFonts w:ascii="仿宋_GB2312" w:eastAsia="仿宋_GB2312" w:hAnsi="仿宋_GB2312" w:cs="仿宋_GB2312" w:hint="eastAsia"/>
          <w:sz w:val="32"/>
          <w:szCs w:val="32"/>
        </w:rPr>
        <w:t>条</w:t>
      </w:r>
      <w:r w:rsidRPr="004E2FCA">
        <w:rPr>
          <w:rFonts w:ascii="仿宋_GB2312" w:eastAsia="仿宋_GB2312" w:hAnsi="仿宋_GB2312" w:cs="仿宋_GB2312" w:hint="eastAsia"/>
          <w:sz w:val="32"/>
          <w:szCs w:val="32"/>
        </w:rPr>
        <w:t>，</w:t>
      </w:r>
      <w:r w:rsidR="002A340D" w:rsidRPr="004E2FCA">
        <w:rPr>
          <w:rFonts w:ascii="仿宋_GB2312" w:eastAsia="仿宋_GB2312" w:hAnsi="仿宋_GB2312" w:cs="仿宋_GB2312" w:hint="eastAsia"/>
          <w:sz w:val="32"/>
          <w:szCs w:val="32"/>
        </w:rPr>
        <w:t>其中</w:t>
      </w:r>
      <w:r w:rsidRPr="004E2FCA">
        <w:rPr>
          <w:rFonts w:ascii="仿宋_GB2312" w:eastAsia="仿宋_GB2312" w:hAnsi="仿宋_GB2312" w:cs="仿宋_GB2312" w:hint="eastAsia"/>
          <w:sz w:val="32"/>
          <w:szCs w:val="32"/>
        </w:rPr>
        <w:t>微信公众号“汶上教体”发布</w:t>
      </w:r>
      <w:r w:rsidR="002A340D" w:rsidRPr="004E2FCA">
        <w:rPr>
          <w:rFonts w:ascii="仿宋_GB2312" w:eastAsia="仿宋_GB2312" w:hAnsi="仿宋_GB2312" w:cs="仿宋_GB2312" w:hint="eastAsia"/>
          <w:sz w:val="32"/>
          <w:szCs w:val="32"/>
        </w:rPr>
        <w:t>725</w:t>
      </w:r>
      <w:r w:rsidRPr="004E2FCA">
        <w:rPr>
          <w:rFonts w:ascii="仿宋_GB2312" w:eastAsia="仿宋_GB2312" w:hAnsi="仿宋_GB2312" w:cs="仿宋_GB2312" w:hint="eastAsia"/>
          <w:sz w:val="32"/>
          <w:szCs w:val="32"/>
        </w:rPr>
        <w:t>条，政府网站发布</w:t>
      </w:r>
      <w:r w:rsidR="00EF684A" w:rsidRPr="004E2FCA">
        <w:rPr>
          <w:rFonts w:ascii="仿宋_GB2312" w:eastAsia="仿宋_GB2312" w:hAnsi="仿宋_GB2312" w:cs="仿宋_GB2312" w:hint="eastAsia"/>
          <w:sz w:val="32"/>
          <w:szCs w:val="32"/>
        </w:rPr>
        <w:t>188</w:t>
      </w:r>
      <w:r w:rsidRPr="004E2FCA">
        <w:rPr>
          <w:rFonts w:ascii="仿宋_GB2312" w:eastAsia="仿宋_GB2312" w:hAnsi="仿宋_GB2312" w:cs="仿宋_GB2312" w:hint="eastAsia"/>
          <w:sz w:val="32"/>
          <w:szCs w:val="32"/>
        </w:rPr>
        <w:t>条，</w:t>
      </w:r>
      <w:r w:rsidR="0030386C">
        <w:rPr>
          <w:rFonts w:ascii="仿宋_GB2312" w:eastAsia="仿宋_GB2312" w:hAnsi="仿宋_GB2312" w:cs="仿宋_GB2312" w:hint="eastAsia"/>
          <w:sz w:val="32"/>
          <w:szCs w:val="32"/>
        </w:rPr>
        <w:t>公共企事业单位专栏发布395条，站点导航专栏发布83条，</w:t>
      </w:r>
      <w:r w:rsidRPr="004E2FCA">
        <w:rPr>
          <w:rFonts w:ascii="仿宋_GB2312" w:eastAsia="仿宋_GB2312" w:hAnsi="仿宋_GB2312" w:cs="仿宋_GB2312" w:hint="eastAsia"/>
          <w:sz w:val="32"/>
          <w:szCs w:val="32"/>
        </w:rPr>
        <w:t>教师招聘专栏发布</w:t>
      </w:r>
      <w:r w:rsidR="004E2FCA" w:rsidRPr="004E2FCA">
        <w:rPr>
          <w:rFonts w:ascii="仿宋_GB2312" w:eastAsia="仿宋_GB2312" w:hAnsi="仿宋_GB2312" w:cs="仿宋_GB2312" w:hint="eastAsia"/>
          <w:sz w:val="32"/>
          <w:szCs w:val="32"/>
        </w:rPr>
        <w:t>43</w:t>
      </w:r>
      <w:r w:rsidRPr="004E2FCA">
        <w:rPr>
          <w:rFonts w:ascii="仿宋_GB2312" w:eastAsia="仿宋_GB2312" w:hAnsi="仿宋_GB2312" w:cs="仿宋_GB2312" w:hint="eastAsia"/>
          <w:sz w:val="32"/>
          <w:szCs w:val="32"/>
        </w:rPr>
        <w:t>条。</w:t>
      </w:r>
    </w:p>
    <w:p w:rsidR="0030386C" w:rsidRDefault="00AF2BF1" w:rsidP="0030386C">
      <w:pPr>
        <w:spacing w:line="600" w:lineRule="exact"/>
        <w:ind w:rightChars="-50" w:right="-100" w:firstLineChars="200" w:firstLine="640"/>
        <w:rPr>
          <w:rFonts w:ascii="仿宋_GB2312" w:eastAsia="仿宋_GB2312"/>
          <w:color w:val="000000"/>
          <w:sz w:val="32"/>
          <w:szCs w:val="32"/>
        </w:rPr>
      </w:pPr>
      <w:r>
        <w:rPr>
          <w:rFonts w:ascii="仿宋_GB2312" w:eastAsia="仿宋_GB2312"/>
          <w:noProof/>
          <w:color w:val="000000"/>
          <w:sz w:val="32"/>
          <w:szCs w:val="32"/>
        </w:rPr>
        <w:pict>
          <v:shapetype id="_x0000_t202" coordsize="21600,21600" o:spt="202" path="m,l,21600r21600,l21600,xe">
            <v:stroke joinstyle="miter"/>
            <v:path gradientshapeok="t" o:connecttype="rect"/>
          </v:shapetype>
          <v:shape id="_x0000_s2052" type="#_x0000_t202" style="position:absolute;left:0;text-align:left;margin-left:0;margin-top:0;width:342.75pt;height:193.95pt;z-index:251660288;mso-position-horizontal:center;mso-width-relative:margin;mso-height-relative:margin" strokecolor="white [3212]">
            <v:textbox>
              <w:txbxContent>
                <w:p w:rsidR="0030386C" w:rsidRDefault="0030386C">
                  <w:r w:rsidRPr="0030386C">
                    <w:rPr>
                      <w:noProof/>
                    </w:rPr>
                    <w:drawing>
                      <wp:inline distT="0" distB="0" distL="0" distR="0">
                        <wp:extent cx="4160520" cy="2496312"/>
                        <wp:effectExtent l="0" t="0" r="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v:textbox>
          </v:shape>
        </w:pict>
      </w:r>
    </w:p>
    <w:p w:rsidR="0030386C" w:rsidRDefault="0030386C" w:rsidP="004E2FCA">
      <w:pPr>
        <w:spacing w:line="600" w:lineRule="exact"/>
        <w:ind w:rightChars="-50" w:right="-100" w:firstLineChars="200" w:firstLine="640"/>
        <w:rPr>
          <w:rFonts w:ascii="仿宋_GB2312" w:eastAsia="仿宋_GB2312"/>
          <w:color w:val="000000"/>
          <w:sz w:val="32"/>
          <w:szCs w:val="32"/>
        </w:rPr>
      </w:pPr>
    </w:p>
    <w:p w:rsidR="0030386C" w:rsidRDefault="0030386C" w:rsidP="004E2FCA">
      <w:pPr>
        <w:spacing w:line="600" w:lineRule="exact"/>
        <w:ind w:rightChars="-50" w:right="-100" w:firstLineChars="200" w:firstLine="640"/>
        <w:rPr>
          <w:rFonts w:ascii="仿宋_GB2312" w:eastAsia="仿宋_GB2312"/>
          <w:color w:val="000000"/>
          <w:sz w:val="32"/>
          <w:szCs w:val="32"/>
        </w:rPr>
      </w:pPr>
    </w:p>
    <w:p w:rsidR="0030386C" w:rsidRDefault="0030386C" w:rsidP="0030386C">
      <w:pPr>
        <w:spacing w:line="600" w:lineRule="exact"/>
        <w:ind w:rightChars="-50" w:right="-100" w:firstLineChars="200" w:firstLine="640"/>
        <w:rPr>
          <w:rFonts w:ascii="仿宋_GB2312" w:eastAsia="仿宋_GB2312"/>
          <w:color w:val="000000"/>
          <w:sz w:val="32"/>
          <w:szCs w:val="32"/>
        </w:rPr>
      </w:pPr>
    </w:p>
    <w:p w:rsidR="0030386C" w:rsidRDefault="0030386C" w:rsidP="004E2FCA">
      <w:pPr>
        <w:spacing w:line="600" w:lineRule="exact"/>
        <w:ind w:rightChars="-50" w:right="-100" w:firstLineChars="200" w:firstLine="640"/>
        <w:rPr>
          <w:rFonts w:ascii="仿宋_GB2312" w:eastAsia="仿宋_GB2312"/>
          <w:color w:val="000000"/>
          <w:sz w:val="32"/>
          <w:szCs w:val="32"/>
        </w:rPr>
      </w:pPr>
    </w:p>
    <w:p w:rsidR="0030386C" w:rsidRDefault="0030386C" w:rsidP="0030386C">
      <w:pPr>
        <w:spacing w:line="600" w:lineRule="exact"/>
        <w:ind w:rightChars="-50" w:right="-100" w:firstLineChars="200" w:firstLine="640"/>
        <w:rPr>
          <w:rFonts w:ascii="仿宋_GB2312" w:eastAsia="仿宋_GB2312"/>
          <w:color w:val="000000"/>
          <w:sz w:val="32"/>
          <w:szCs w:val="32"/>
        </w:rPr>
      </w:pPr>
    </w:p>
    <w:p w:rsidR="0030386C" w:rsidRDefault="0030386C" w:rsidP="004E2FCA">
      <w:pPr>
        <w:spacing w:line="600" w:lineRule="exact"/>
        <w:ind w:rightChars="-50" w:right="-100" w:firstLineChars="200" w:firstLine="640"/>
        <w:rPr>
          <w:rFonts w:ascii="仿宋_GB2312" w:eastAsia="仿宋_GB2312"/>
          <w:color w:val="000000"/>
          <w:sz w:val="32"/>
          <w:szCs w:val="32"/>
        </w:rPr>
      </w:pPr>
    </w:p>
    <w:p w:rsidR="005111FC" w:rsidRPr="004E2FCA" w:rsidRDefault="005111FC"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eastAsia"/>
          <w:color w:val="000000"/>
          <w:sz w:val="32"/>
          <w:szCs w:val="32"/>
        </w:rPr>
        <w:t>（二）依申请公开情况</w:t>
      </w:r>
    </w:p>
    <w:p w:rsidR="005B7597" w:rsidRPr="004E2FCA" w:rsidRDefault="002A340D"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Ansi="宋体" w:cs="宋体" w:hint="eastAsia"/>
          <w:sz w:val="32"/>
          <w:szCs w:val="32"/>
        </w:rPr>
        <w:t>2022年，汶上县教育和体育局未收到政府信息公开申请，比2021年减少1件。2021年没有依申请公开收费情况。</w:t>
      </w:r>
    </w:p>
    <w:p w:rsidR="005111FC" w:rsidRPr="004E2FCA" w:rsidRDefault="005111FC"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eastAsia"/>
          <w:color w:val="000000"/>
          <w:sz w:val="32"/>
          <w:szCs w:val="32"/>
        </w:rPr>
        <w:t>（三）政府信息管理情况</w:t>
      </w:r>
    </w:p>
    <w:p w:rsidR="005163F9" w:rsidRPr="004E2FCA" w:rsidRDefault="005163F9"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为做好2022年政务公开工作，7月，出台了《汶上县教育和体育局2022年政务公开工作实施方案》，编制了《义务教育领域基层政务公开标准目录（2022年度）》，更新了《汶上县教育和体育局政府信息主动公开目录》，明确今年政务公开重点内容</w:t>
      </w:r>
      <w:r w:rsidRPr="004E2FCA">
        <w:rPr>
          <w:rFonts w:ascii="仿宋_GB2312" w:eastAsia="仿宋_GB2312" w:hAnsi="宋体" w:cs="宋体" w:hint="eastAsia"/>
          <w:sz w:val="32"/>
          <w:szCs w:val="32"/>
        </w:rPr>
        <w:lastRenderedPageBreak/>
        <w:t>和形式，做到工作有计划、有安排，全面推进全县教育系统政务公开工作，及时精准发布有效信息。</w:t>
      </w:r>
    </w:p>
    <w:p w:rsidR="005163F9" w:rsidRPr="004E2FCA" w:rsidRDefault="005163F9"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汶上县教育和体育局认真做好规范性文件的动态管理工作，结合工作实际，对规范性文件进行清理并及时公开清理结果，对失效的文件及时标注失效。202</w:t>
      </w:r>
      <w:r w:rsidR="00551951" w:rsidRPr="004E2FCA">
        <w:rPr>
          <w:rFonts w:ascii="仿宋_GB2312" w:eastAsia="仿宋_GB2312" w:hAnsi="宋体" w:cs="宋体" w:hint="eastAsia"/>
          <w:sz w:val="32"/>
          <w:szCs w:val="32"/>
        </w:rPr>
        <w:t>2</w:t>
      </w:r>
      <w:r w:rsidRPr="004E2FCA">
        <w:rPr>
          <w:rFonts w:ascii="仿宋_GB2312" w:eastAsia="仿宋_GB2312" w:hAnsi="宋体" w:cs="宋体" w:hint="eastAsia"/>
          <w:sz w:val="32"/>
          <w:szCs w:val="32"/>
        </w:rPr>
        <w:t>年，汶上县教育和体育局位未制发规范性文件。</w:t>
      </w:r>
    </w:p>
    <w:p w:rsidR="005111FC" w:rsidRPr="004E2FCA" w:rsidRDefault="005111FC"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eastAsia"/>
          <w:color w:val="000000"/>
          <w:sz w:val="32"/>
          <w:szCs w:val="32"/>
        </w:rPr>
        <w:t>（四）政府信息公开平台建设情况</w:t>
      </w:r>
    </w:p>
    <w:p w:rsidR="00551951" w:rsidRPr="004E2FCA" w:rsidRDefault="00551951"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汶上县教育和体育局把县政府门户网站、汶上教体微信公众号作为政府信息公开的主要平台，及时发布信息，主动解读政策，正面引导舆论，为教育事业发展营造良好的环境和氛围，同时设置了政府信息公开查阅场所，方面群众查询信息。</w:t>
      </w:r>
    </w:p>
    <w:p w:rsidR="005111FC" w:rsidRPr="004E2FCA" w:rsidRDefault="005111FC"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eastAsia"/>
          <w:color w:val="000000"/>
          <w:sz w:val="32"/>
          <w:szCs w:val="32"/>
        </w:rPr>
        <w:t>（五）监督保障情况</w:t>
      </w:r>
    </w:p>
    <w:p w:rsidR="00551951" w:rsidRPr="004E2FCA" w:rsidRDefault="00551951"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人员机构设置情况：</w:t>
      </w:r>
      <w:r w:rsidR="003904BF" w:rsidRPr="004E2FCA">
        <w:rPr>
          <w:rFonts w:ascii="仿宋_GB2312" w:eastAsia="仿宋_GB2312" w:hAnsi="宋体" w:cs="宋体" w:hint="eastAsia"/>
          <w:sz w:val="32"/>
          <w:szCs w:val="32"/>
        </w:rPr>
        <w:t>汶上县</w:t>
      </w:r>
      <w:r w:rsidRPr="004E2FCA">
        <w:rPr>
          <w:rFonts w:ascii="仿宋_GB2312" w:eastAsia="仿宋_GB2312" w:hAnsi="宋体" w:cs="宋体" w:hint="eastAsia"/>
          <w:sz w:val="32"/>
          <w:szCs w:val="32"/>
        </w:rPr>
        <w:t>教育和体育局</w:t>
      </w:r>
      <w:r w:rsidR="003904BF" w:rsidRPr="004E2FCA">
        <w:rPr>
          <w:rFonts w:ascii="仿宋_GB2312" w:eastAsia="仿宋_GB2312" w:hAnsi="宋体" w:cs="宋体" w:hint="eastAsia"/>
          <w:sz w:val="32"/>
          <w:szCs w:val="32"/>
        </w:rPr>
        <w:t>法制科</w:t>
      </w:r>
      <w:r w:rsidRPr="004E2FCA">
        <w:rPr>
          <w:rFonts w:ascii="仿宋_GB2312" w:eastAsia="仿宋_GB2312" w:hAnsi="宋体" w:cs="宋体" w:hint="eastAsia"/>
          <w:sz w:val="32"/>
          <w:szCs w:val="32"/>
        </w:rPr>
        <w:t>是</w:t>
      </w:r>
      <w:r w:rsidR="003904BF" w:rsidRPr="004E2FCA">
        <w:rPr>
          <w:rFonts w:ascii="仿宋_GB2312" w:eastAsia="仿宋_GB2312" w:hAnsi="宋体" w:cs="宋体" w:hint="eastAsia"/>
          <w:sz w:val="32"/>
          <w:szCs w:val="32"/>
        </w:rPr>
        <w:t>县</w:t>
      </w:r>
      <w:r w:rsidRPr="004E2FCA">
        <w:rPr>
          <w:rFonts w:ascii="仿宋_GB2312" w:eastAsia="仿宋_GB2312" w:hAnsi="宋体" w:cs="宋体" w:hint="eastAsia"/>
          <w:sz w:val="32"/>
          <w:szCs w:val="32"/>
        </w:rPr>
        <w:t>教育和体育局的信息公开工作机构，目前有工作人员</w:t>
      </w:r>
      <w:r w:rsidR="003904BF" w:rsidRPr="004E2FCA">
        <w:rPr>
          <w:rFonts w:ascii="仿宋_GB2312" w:eastAsia="仿宋_GB2312" w:hAnsi="宋体" w:cs="宋体" w:hint="eastAsia"/>
          <w:sz w:val="32"/>
          <w:szCs w:val="32"/>
        </w:rPr>
        <w:t>2</w:t>
      </w:r>
      <w:r w:rsidRPr="004E2FCA">
        <w:rPr>
          <w:rFonts w:ascii="仿宋_GB2312" w:eastAsia="仿宋_GB2312" w:hAnsi="宋体" w:cs="宋体" w:hint="eastAsia"/>
          <w:sz w:val="32"/>
          <w:szCs w:val="32"/>
        </w:rPr>
        <w:t>人，负责机关政务公开工作，指导全</w:t>
      </w:r>
      <w:r w:rsidR="003904BF" w:rsidRPr="004E2FCA">
        <w:rPr>
          <w:rFonts w:ascii="仿宋_GB2312" w:eastAsia="仿宋_GB2312" w:hAnsi="宋体" w:cs="宋体" w:hint="eastAsia"/>
          <w:sz w:val="32"/>
          <w:szCs w:val="32"/>
        </w:rPr>
        <w:t>县</w:t>
      </w:r>
      <w:r w:rsidRPr="004E2FCA">
        <w:rPr>
          <w:rFonts w:ascii="仿宋_GB2312" w:eastAsia="仿宋_GB2312" w:hAnsi="宋体" w:cs="宋体" w:hint="eastAsia"/>
          <w:sz w:val="32"/>
          <w:szCs w:val="32"/>
        </w:rPr>
        <w:t>教育系统政务公开工作，承担政务公开工作领导小组日常工作。</w:t>
      </w:r>
    </w:p>
    <w:p w:rsidR="00551951" w:rsidRPr="004E2FCA" w:rsidRDefault="00551951"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监督指导情况：为抓好教育系统政务公开工作，</w:t>
      </w:r>
      <w:r w:rsidR="003904BF" w:rsidRPr="004E2FCA">
        <w:rPr>
          <w:rFonts w:ascii="仿宋_GB2312" w:eastAsia="仿宋_GB2312" w:hAnsi="宋体" w:cs="宋体" w:hint="eastAsia"/>
          <w:sz w:val="32"/>
          <w:szCs w:val="32"/>
        </w:rPr>
        <w:t>县</w:t>
      </w:r>
      <w:r w:rsidRPr="004E2FCA">
        <w:rPr>
          <w:rFonts w:ascii="仿宋_GB2312" w:eastAsia="仿宋_GB2312" w:hAnsi="宋体" w:cs="宋体" w:hint="eastAsia"/>
          <w:sz w:val="32"/>
          <w:szCs w:val="32"/>
        </w:rPr>
        <w:t>教育和体育局</w:t>
      </w:r>
      <w:r w:rsidR="003904BF" w:rsidRPr="004E2FCA">
        <w:rPr>
          <w:rFonts w:ascii="仿宋_GB2312" w:eastAsia="仿宋_GB2312" w:hAnsi="宋体" w:cs="宋体" w:hint="eastAsia"/>
          <w:sz w:val="32"/>
          <w:szCs w:val="32"/>
        </w:rPr>
        <w:t>领导小组定期</w:t>
      </w:r>
      <w:r w:rsidRPr="004E2FCA">
        <w:rPr>
          <w:rFonts w:ascii="仿宋_GB2312" w:eastAsia="仿宋_GB2312" w:hAnsi="宋体" w:cs="宋体" w:hint="eastAsia"/>
          <w:sz w:val="32"/>
          <w:szCs w:val="32"/>
        </w:rPr>
        <w:t>对照</w:t>
      </w:r>
      <w:r w:rsidR="003904BF" w:rsidRPr="004E2FCA">
        <w:rPr>
          <w:rFonts w:ascii="仿宋_GB2312" w:eastAsia="仿宋_GB2312" w:hAnsi="宋体" w:cs="宋体" w:hint="eastAsia"/>
          <w:sz w:val="32"/>
          <w:szCs w:val="32"/>
        </w:rPr>
        <w:t>《汶上县教育和体育局政府信息主动公开目录》、</w:t>
      </w:r>
      <w:r w:rsidRPr="004E2FCA">
        <w:rPr>
          <w:rFonts w:ascii="仿宋_GB2312" w:eastAsia="仿宋_GB2312" w:hAnsi="宋体" w:cs="宋体" w:hint="eastAsia"/>
          <w:sz w:val="32"/>
          <w:szCs w:val="32"/>
        </w:rPr>
        <w:t>《</w:t>
      </w:r>
      <w:r w:rsidR="004E2FCA" w:rsidRPr="004E2FCA">
        <w:rPr>
          <w:rFonts w:ascii="仿宋_GB2312" w:eastAsia="仿宋_GB2312" w:hint="eastAsia"/>
          <w:sz w:val="32"/>
          <w:szCs w:val="32"/>
        </w:rPr>
        <w:t>汶上县教育和体育局义务教育领域基层政务公开标准目录</w:t>
      </w:r>
      <w:r w:rsidRPr="004E2FCA">
        <w:rPr>
          <w:rFonts w:ascii="仿宋_GB2312" w:eastAsia="仿宋_GB2312" w:hAnsi="宋体" w:cs="宋体" w:hint="eastAsia"/>
          <w:sz w:val="32"/>
          <w:szCs w:val="32"/>
        </w:rPr>
        <w:t>》逐项检查落实情况，对未能及时公开的信息，提醒科室</w:t>
      </w:r>
      <w:r w:rsidR="003904BF" w:rsidRPr="004E2FCA">
        <w:rPr>
          <w:rFonts w:ascii="仿宋_GB2312" w:eastAsia="仿宋_GB2312" w:hAnsi="宋体" w:cs="宋体" w:hint="eastAsia"/>
          <w:sz w:val="32"/>
          <w:szCs w:val="32"/>
        </w:rPr>
        <w:t>站</w:t>
      </w:r>
      <w:r w:rsidRPr="004E2FCA">
        <w:rPr>
          <w:rFonts w:ascii="仿宋_GB2312" w:eastAsia="仿宋_GB2312" w:hAnsi="宋体" w:cs="宋体" w:hint="eastAsia"/>
          <w:sz w:val="32"/>
          <w:szCs w:val="32"/>
        </w:rPr>
        <w:t>提供相关信息，经审核后及时上传，确保教育领域每一项指标按时保质公开。</w:t>
      </w:r>
    </w:p>
    <w:p w:rsidR="00551951" w:rsidRPr="004E2FCA" w:rsidRDefault="00551951"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lastRenderedPageBreak/>
        <w:t>业务培训情况：制定了《</w:t>
      </w:r>
      <w:r w:rsidR="003904BF" w:rsidRPr="004E2FCA">
        <w:rPr>
          <w:rFonts w:ascii="仿宋_GB2312" w:eastAsia="仿宋_GB2312" w:hAnsi="宋体" w:cs="宋体" w:hint="eastAsia"/>
          <w:sz w:val="32"/>
          <w:szCs w:val="32"/>
        </w:rPr>
        <w:t>汶上县教育和体育局</w:t>
      </w:r>
      <w:r w:rsidRPr="004E2FCA">
        <w:rPr>
          <w:rFonts w:ascii="仿宋_GB2312" w:eastAsia="仿宋_GB2312" w:hAnsi="宋体" w:cs="宋体" w:hint="eastAsia"/>
          <w:sz w:val="32"/>
          <w:szCs w:val="32"/>
        </w:rPr>
        <w:t>202</w:t>
      </w:r>
      <w:r w:rsidR="003904BF" w:rsidRPr="004E2FCA">
        <w:rPr>
          <w:rFonts w:ascii="仿宋_GB2312" w:eastAsia="仿宋_GB2312" w:hAnsi="宋体" w:cs="宋体" w:hint="eastAsia"/>
          <w:sz w:val="32"/>
          <w:szCs w:val="32"/>
        </w:rPr>
        <w:t>2</w:t>
      </w:r>
      <w:r w:rsidRPr="004E2FCA">
        <w:rPr>
          <w:rFonts w:ascii="仿宋_GB2312" w:eastAsia="仿宋_GB2312" w:hAnsi="宋体" w:cs="宋体" w:hint="eastAsia"/>
          <w:sz w:val="32"/>
          <w:szCs w:val="32"/>
        </w:rPr>
        <w:t>年政务公开培训计划》，按照培训计划，于</w:t>
      </w:r>
      <w:r w:rsidR="003904BF" w:rsidRPr="004E2FCA">
        <w:rPr>
          <w:rFonts w:ascii="仿宋_GB2312" w:eastAsia="仿宋_GB2312" w:hAnsi="宋体" w:cs="宋体" w:hint="eastAsia"/>
          <w:sz w:val="32"/>
          <w:szCs w:val="32"/>
        </w:rPr>
        <w:t>9</w:t>
      </w:r>
      <w:r w:rsidRPr="004E2FCA">
        <w:rPr>
          <w:rFonts w:ascii="仿宋_GB2312" w:eastAsia="仿宋_GB2312" w:hAnsi="宋体" w:cs="宋体" w:hint="eastAsia"/>
          <w:sz w:val="32"/>
          <w:szCs w:val="32"/>
        </w:rPr>
        <w:t>月1</w:t>
      </w:r>
      <w:r w:rsidR="003904BF" w:rsidRPr="004E2FCA">
        <w:rPr>
          <w:rFonts w:ascii="仿宋_GB2312" w:eastAsia="仿宋_GB2312" w:hAnsi="宋体" w:cs="宋体" w:hint="eastAsia"/>
          <w:sz w:val="32"/>
          <w:szCs w:val="32"/>
        </w:rPr>
        <w:t>4</w:t>
      </w:r>
      <w:r w:rsidRPr="004E2FCA">
        <w:rPr>
          <w:rFonts w:ascii="仿宋_GB2312" w:eastAsia="仿宋_GB2312" w:hAnsi="宋体" w:cs="宋体" w:hint="eastAsia"/>
          <w:sz w:val="32"/>
          <w:szCs w:val="32"/>
        </w:rPr>
        <w:t>日组织</w:t>
      </w:r>
      <w:r w:rsidR="003904BF" w:rsidRPr="004E2FCA">
        <w:rPr>
          <w:rFonts w:ascii="仿宋_GB2312" w:eastAsia="仿宋_GB2312" w:hAnsi="宋体" w:cs="宋体" w:hint="eastAsia"/>
          <w:sz w:val="32"/>
          <w:szCs w:val="32"/>
        </w:rPr>
        <w:t>召开了</w:t>
      </w:r>
      <w:r w:rsidRPr="004E2FCA">
        <w:rPr>
          <w:rFonts w:ascii="仿宋_GB2312" w:eastAsia="仿宋_GB2312" w:hAnsi="宋体" w:cs="宋体" w:hint="eastAsia"/>
          <w:sz w:val="32"/>
          <w:szCs w:val="32"/>
        </w:rPr>
        <w:t>政务公开相关业务培训。</w:t>
      </w:r>
    </w:p>
    <w:p w:rsidR="005111FC" w:rsidRPr="004E2FCA" w:rsidRDefault="005111FC" w:rsidP="004E2FCA">
      <w:pPr>
        <w:spacing w:line="600" w:lineRule="exact"/>
        <w:ind w:rightChars="-50" w:right="-100" w:firstLineChars="200" w:firstLine="640"/>
        <w:rPr>
          <w:rFonts w:ascii="仿宋_GB2312" w:eastAsia="仿宋_GB2312"/>
          <w:color w:val="000000"/>
          <w:sz w:val="32"/>
          <w:szCs w:val="32"/>
        </w:rPr>
      </w:pPr>
      <w:r w:rsidRPr="004E2FCA">
        <w:rPr>
          <w:rFonts w:ascii="仿宋_GB2312" w:eastAsia="仿宋_GB2312" w:hint="eastAsia"/>
          <w:color w:val="000000"/>
          <w:sz w:val="32"/>
          <w:szCs w:val="32"/>
        </w:rPr>
        <w:t>二、主动公开政府信息情况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435"/>
        <w:gridCol w:w="2133"/>
        <w:gridCol w:w="2216"/>
        <w:gridCol w:w="1989"/>
      </w:tblGrid>
      <w:tr w:rsidR="005111FC" w:rsidRPr="004E2FCA" w:rsidTr="00B03BEC">
        <w:trPr>
          <w:trHeight w:val="340"/>
          <w:jc w:val="center"/>
        </w:trPr>
        <w:tc>
          <w:tcPr>
            <w:tcW w:w="8773" w:type="dxa"/>
            <w:gridSpan w:val="4"/>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第二十条第（一）项</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信息内容</w:t>
            </w:r>
          </w:p>
        </w:tc>
        <w:tc>
          <w:tcPr>
            <w:tcW w:w="2133" w:type="dxa"/>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本年制发件数</w:t>
            </w:r>
          </w:p>
        </w:tc>
        <w:tc>
          <w:tcPr>
            <w:tcW w:w="2216" w:type="dxa"/>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本年废止件数</w:t>
            </w:r>
          </w:p>
        </w:tc>
        <w:tc>
          <w:tcPr>
            <w:tcW w:w="1989" w:type="dxa"/>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现行有效件数</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规章</w:t>
            </w:r>
          </w:p>
        </w:tc>
        <w:tc>
          <w:tcPr>
            <w:tcW w:w="2133"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 xml:space="preserve">　　0</w:t>
            </w:r>
          </w:p>
        </w:tc>
        <w:tc>
          <w:tcPr>
            <w:tcW w:w="2216"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 </w:t>
            </w:r>
            <w:r w:rsidRPr="004E2FCA">
              <w:rPr>
                <w:rFonts w:ascii="仿宋_GB2312" w:eastAsia="仿宋_GB2312" w:hAnsi="宋体" w:cs="宋体" w:hint="eastAsia"/>
                <w:sz w:val="32"/>
                <w:szCs w:val="32"/>
              </w:rPr>
              <w:t xml:space="preserve">　0</w:t>
            </w:r>
          </w:p>
        </w:tc>
        <w:tc>
          <w:tcPr>
            <w:tcW w:w="1989"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Calibri" w:cs="Calibri" w:hint="eastAsia"/>
                <w:sz w:val="32"/>
                <w:szCs w:val="32"/>
              </w:rPr>
              <w:t> </w:t>
            </w:r>
            <w:r w:rsidRPr="004E2FCA">
              <w:rPr>
                <w:rFonts w:ascii="仿宋_GB2312" w:eastAsia="仿宋_GB2312" w:hAnsi="Calibri" w:cs="Calibri" w:hint="eastAsia"/>
                <w:sz w:val="32"/>
                <w:szCs w:val="32"/>
              </w:rPr>
              <w:t>0</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行政规范性文件</w:t>
            </w:r>
          </w:p>
        </w:tc>
        <w:tc>
          <w:tcPr>
            <w:tcW w:w="2133"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 xml:space="preserve">　　0</w:t>
            </w:r>
          </w:p>
        </w:tc>
        <w:tc>
          <w:tcPr>
            <w:tcW w:w="2216"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 </w:t>
            </w:r>
            <w:r w:rsidRPr="004E2FCA">
              <w:rPr>
                <w:rFonts w:ascii="仿宋_GB2312" w:eastAsia="仿宋_GB2312" w:hAnsi="宋体" w:cs="宋体" w:hint="eastAsia"/>
                <w:sz w:val="32"/>
                <w:szCs w:val="32"/>
              </w:rPr>
              <w:t xml:space="preserve">　0</w:t>
            </w:r>
          </w:p>
        </w:tc>
        <w:tc>
          <w:tcPr>
            <w:tcW w:w="1989"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Calibri" w:cs="Calibri" w:hint="eastAsia"/>
                <w:sz w:val="32"/>
                <w:szCs w:val="32"/>
              </w:rPr>
              <w:t> </w:t>
            </w:r>
            <w:r w:rsidRPr="004E2FCA">
              <w:rPr>
                <w:rFonts w:ascii="仿宋_GB2312" w:eastAsia="仿宋_GB2312" w:hAnsi="Calibri" w:cs="Calibri" w:hint="eastAsia"/>
                <w:sz w:val="32"/>
                <w:szCs w:val="32"/>
              </w:rPr>
              <w:t>0</w:t>
            </w:r>
          </w:p>
        </w:tc>
      </w:tr>
      <w:tr w:rsidR="005111FC" w:rsidRPr="004E2FCA" w:rsidTr="00B03BEC">
        <w:trPr>
          <w:trHeight w:val="340"/>
          <w:jc w:val="center"/>
        </w:trPr>
        <w:tc>
          <w:tcPr>
            <w:tcW w:w="8773" w:type="dxa"/>
            <w:gridSpan w:val="4"/>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第二十条第（五）项</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信息内容</w:t>
            </w:r>
          </w:p>
        </w:tc>
        <w:tc>
          <w:tcPr>
            <w:tcW w:w="6338" w:type="dxa"/>
            <w:gridSpan w:val="3"/>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本年处理决定数量</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行政许可</w:t>
            </w:r>
          </w:p>
        </w:tc>
        <w:tc>
          <w:tcPr>
            <w:tcW w:w="6338" w:type="dxa"/>
            <w:gridSpan w:val="3"/>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Calibri" w:cs="Calibri" w:hint="eastAsia"/>
                <w:sz w:val="32"/>
                <w:szCs w:val="32"/>
              </w:rPr>
              <w:t> </w:t>
            </w:r>
            <w:r w:rsidRPr="004E2FCA">
              <w:rPr>
                <w:rFonts w:ascii="仿宋_GB2312" w:eastAsia="仿宋_GB2312" w:hAnsi="Calibri" w:cs="Calibri" w:hint="eastAsia"/>
                <w:sz w:val="32"/>
                <w:szCs w:val="32"/>
              </w:rPr>
              <w:t>0</w:t>
            </w:r>
          </w:p>
        </w:tc>
      </w:tr>
      <w:tr w:rsidR="005111FC" w:rsidRPr="004E2FCA" w:rsidTr="00B03BEC">
        <w:trPr>
          <w:trHeight w:val="340"/>
          <w:jc w:val="center"/>
        </w:trPr>
        <w:tc>
          <w:tcPr>
            <w:tcW w:w="8773" w:type="dxa"/>
            <w:gridSpan w:val="4"/>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第二十条第（六）项</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信息内容</w:t>
            </w:r>
          </w:p>
        </w:tc>
        <w:tc>
          <w:tcPr>
            <w:tcW w:w="6338" w:type="dxa"/>
            <w:gridSpan w:val="3"/>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本年处理决定数量</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行政处罚</w:t>
            </w:r>
          </w:p>
        </w:tc>
        <w:tc>
          <w:tcPr>
            <w:tcW w:w="6338" w:type="dxa"/>
            <w:gridSpan w:val="3"/>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 xml:space="preserve">　0</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行政强制</w:t>
            </w:r>
          </w:p>
        </w:tc>
        <w:tc>
          <w:tcPr>
            <w:tcW w:w="6338" w:type="dxa"/>
            <w:gridSpan w:val="3"/>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 xml:space="preserve">　0</w:t>
            </w:r>
          </w:p>
        </w:tc>
      </w:tr>
      <w:tr w:rsidR="005111FC" w:rsidRPr="004E2FCA" w:rsidTr="00B03BEC">
        <w:trPr>
          <w:trHeight w:val="340"/>
          <w:jc w:val="center"/>
        </w:trPr>
        <w:tc>
          <w:tcPr>
            <w:tcW w:w="8773" w:type="dxa"/>
            <w:gridSpan w:val="4"/>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第二十条第（八）项</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信息内容</w:t>
            </w:r>
          </w:p>
        </w:tc>
        <w:tc>
          <w:tcPr>
            <w:tcW w:w="6338" w:type="dxa"/>
            <w:gridSpan w:val="3"/>
            <w:shd w:val="clear" w:color="auto" w:fill="FFFFFF"/>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本年收费金额（单位：万元）</w:t>
            </w:r>
          </w:p>
        </w:tc>
      </w:tr>
      <w:tr w:rsidR="005111FC" w:rsidRPr="004E2FCA" w:rsidTr="00B03BEC">
        <w:trPr>
          <w:trHeight w:val="340"/>
          <w:jc w:val="center"/>
        </w:trPr>
        <w:tc>
          <w:tcPr>
            <w:tcW w:w="2435" w:type="dxa"/>
            <w:shd w:val="clear" w:color="auto" w:fill="FFFFFF"/>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行政事业性收费</w:t>
            </w:r>
          </w:p>
        </w:tc>
        <w:tc>
          <w:tcPr>
            <w:tcW w:w="6338" w:type="dxa"/>
            <w:gridSpan w:val="3"/>
            <w:shd w:val="clear" w:color="auto" w:fill="FFFFFF"/>
            <w:tcMar>
              <w:left w:w="57" w:type="dxa"/>
              <w:right w:w="57" w:type="dxa"/>
            </w:tcMar>
            <w:vAlign w:val="center"/>
          </w:tcPr>
          <w:p w:rsidR="005111FC" w:rsidRPr="004E2FCA" w:rsidRDefault="003904BF" w:rsidP="004E2FCA">
            <w:pPr>
              <w:spacing w:line="600" w:lineRule="exact"/>
              <w:rPr>
                <w:rFonts w:ascii="仿宋_GB2312" w:eastAsia="仿宋_GB2312"/>
                <w:sz w:val="32"/>
                <w:szCs w:val="32"/>
              </w:rPr>
            </w:pPr>
            <w:r w:rsidRPr="004E2FCA">
              <w:rPr>
                <w:rFonts w:ascii="仿宋_GB2312" w:eastAsia="仿宋_GB2312" w:hint="eastAsia"/>
                <w:sz w:val="32"/>
                <w:szCs w:val="32"/>
              </w:rPr>
              <w:t>52</w:t>
            </w:r>
          </w:p>
        </w:tc>
      </w:tr>
    </w:tbl>
    <w:p w:rsidR="005111FC" w:rsidRPr="004E2FCA" w:rsidRDefault="005111FC" w:rsidP="004E2FCA">
      <w:pPr>
        <w:spacing w:line="600" w:lineRule="exact"/>
        <w:ind w:firstLineChars="200" w:firstLine="640"/>
        <w:rPr>
          <w:rFonts w:ascii="仿宋_GB2312" w:eastAsia="仿宋_GB2312"/>
          <w:sz w:val="32"/>
          <w:szCs w:val="32"/>
        </w:rPr>
      </w:pPr>
      <w:r w:rsidRPr="004E2FCA">
        <w:rPr>
          <w:rFonts w:ascii="仿宋_GB2312" w:eastAsia="仿宋_GB2312" w:hint="eastAsia"/>
          <w:sz w:val="32"/>
          <w:szCs w:val="32"/>
        </w:rPr>
        <w:t>三、收到和处理政府信息公开申请情况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8"/>
        <w:gridCol w:w="942"/>
        <w:gridCol w:w="2878"/>
        <w:gridCol w:w="791"/>
        <w:gridCol w:w="599"/>
        <w:gridCol w:w="590"/>
        <w:gridCol w:w="598"/>
        <w:gridCol w:w="571"/>
        <w:gridCol w:w="559"/>
        <w:gridCol w:w="521"/>
      </w:tblGrid>
      <w:tr w:rsidR="005111FC" w:rsidRPr="004E2FCA" w:rsidTr="00B03BEC">
        <w:trPr>
          <w:jc w:val="center"/>
        </w:trPr>
        <w:tc>
          <w:tcPr>
            <w:tcW w:w="4588" w:type="dxa"/>
            <w:gridSpan w:val="3"/>
            <w:vMerge w:val="restart"/>
            <w:tcMar>
              <w:left w:w="108" w:type="dxa"/>
              <w:right w:w="108"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楷体" w:cs="楷体" w:hint="eastAsia"/>
                <w:sz w:val="32"/>
                <w:szCs w:val="32"/>
              </w:rPr>
              <w:t>（本列数据的勾稽关系为：第一项加第二项之和，等于第三项加</w:t>
            </w:r>
            <w:r w:rsidRPr="004E2FCA">
              <w:rPr>
                <w:rFonts w:ascii="仿宋_GB2312" w:eastAsia="仿宋_GB2312" w:hAnsi="楷体" w:cs="楷体" w:hint="eastAsia"/>
                <w:sz w:val="32"/>
                <w:szCs w:val="32"/>
              </w:rPr>
              <w:lastRenderedPageBreak/>
              <w:t>第四项之和）</w:t>
            </w:r>
          </w:p>
        </w:tc>
        <w:tc>
          <w:tcPr>
            <w:tcW w:w="4229" w:type="dxa"/>
            <w:gridSpan w:val="7"/>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lastRenderedPageBreak/>
              <w:t>申请人情况</w:t>
            </w:r>
          </w:p>
        </w:tc>
      </w:tr>
      <w:tr w:rsidR="005111FC" w:rsidRPr="004E2FCA" w:rsidTr="00B03BEC">
        <w:trPr>
          <w:jc w:val="center"/>
        </w:trPr>
        <w:tc>
          <w:tcPr>
            <w:tcW w:w="4588" w:type="dxa"/>
            <w:gridSpan w:val="3"/>
            <w:vMerge/>
            <w:tcMar>
              <w:left w:w="108" w:type="dxa"/>
              <w:right w:w="108" w:type="dxa"/>
            </w:tcMar>
            <w:vAlign w:val="center"/>
          </w:tcPr>
          <w:p w:rsidR="005111FC" w:rsidRPr="004E2FCA" w:rsidRDefault="005111FC" w:rsidP="004E2FCA">
            <w:pPr>
              <w:spacing w:line="600" w:lineRule="exact"/>
              <w:jc w:val="center"/>
              <w:rPr>
                <w:rFonts w:ascii="仿宋_GB2312" w:eastAsia="仿宋_GB2312"/>
                <w:sz w:val="32"/>
                <w:szCs w:val="32"/>
              </w:rPr>
            </w:pPr>
          </w:p>
        </w:tc>
        <w:tc>
          <w:tcPr>
            <w:tcW w:w="791" w:type="dxa"/>
            <w:vMerge w:val="restart"/>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自然</w:t>
            </w:r>
            <w:r w:rsidRPr="004E2FCA">
              <w:rPr>
                <w:rFonts w:ascii="仿宋_GB2312" w:eastAsia="仿宋_GB2312" w:hAnsi="宋体" w:cs="宋体" w:hint="eastAsia"/>
                <w:sz w:val="32"/>
                <w:szCs w:val="32"/>
              </w:rPr>
              <w:lastRenderedPageBreak/>
              <w:t>人</w:t>
            </w:r>
          </w:p>
        </w:tc>
        <w:tc>
          <w:tcPr>
            <w:tcW w:w="2917" w:type="dxa"/>
            <w:gridSpan w:val="5"/>
            <w:tcMar>
              <w:left w:w="108" w:type="dxa"/>
              <w:right w:w="108"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lastRenderedPageBreak/>
              <w:t>法人或其他组织</w:t>
            </w:r>
          </w:p>
        </w:tc>
        <w:tc>
          <w:tcPr>
            <w:tcW w:w="521" w:type="dxa"/>
            <w:vMerge w:val="restart"/>
            <w:tcMar>
              <w:left w:w="108" w:type="dxa"/>
              <w:right w:w="108"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总</w:t>
            </w:r>
            <w:r w:rsidRPr="004E2FCA">
              <w:rPr>
                <w:rFonts w:ascii="仿宋_GB2312" w:eastAsia="仿宋_GB2312" w:hAnsi="宋体" w:cs="宋体" w:hint="eastAsia"/>
                <w:sz w:val="32"/>
                <w:szCs w:val="32"/>
              </w:rPr>
              <w:lastRenderedPageBreak/>
              <w:t>计</w:t>
            </w:r>
          </w:p>
        </w:tc>
      </w:tr>
      <w:tr w:rsidR="005111FC" w:rsidRPr="004E2FCA" w:rsidTr="00B03BEC">
        <w:trPr>
          <w:jc w:val="center"/>
        </w:trPr>
        <w:tc>
          <w:tcPr>
            <w:tcW w:w="4588" w:type="dxa"/>
            <w:gridSpan w:val="3"/>
            <w:vMerge/>
            <w:tcMar>
              <w:left w:w="108" w:type="dxa"/>
              <w:right w:w="108" w:type="dxa"/>
            </w:tcMar>
            <w:vAlign w:val="center"/>
          </w:tcPr>
          <w:p w:rsidR="005111FC" w:rsidRPr="004E2FCA" w:rsidRDefault="005111FC" w:rsidP="004E2FCA">
            <w:pPr>
              <w:spacing w:line="600" w:lineRule="exact"/>
              <w:rPr>
                <w:rFonts w:ascii="仿宋_GB2312" w:eastAsia="仿宋_GB2312"/>
                <w:sz w:val="32"/>
                <w:szCs w:val="32"/>
              </w:rPr>
            </w:pPr>
          </w:p>
        </w:tc>
        <w:tc>
          <w:tcPr>
            <w:tcW w:w="791"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599" w:type="dxa"/>
            <w:tcMar>
              <w:left w:w="108" w:type="dxa"/>
              <w:right w:w="108"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商业</w:t>
            </w:r>
          </w:p>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企业</w:t>
            </w:r>
          </w:p>
        </w:tc>
        <w:tc>
          <w:tcPr>
            <w:tcW w:w="590" w:type="dxa"/>
            <w:tcMar>
              <w:left w:w="108" w:type="dxa"/>
              <w:right w:w="108"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科研</w:t>
            </w:r>
          </w:p>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机构</w:t>
            </w:r>
          </w:p>
        </w:tc>
        <w:tc>
          <w:tcPr>
            <w:tcW w:w="598" w:type="dxa"/>
            <w:tcMar>
              <w:left w:w="108" w:type="dxa"/>
              <w:right w:w="108"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社会公益组织</w:t>
            </w:r>
          </w:p>
        </w:tc>
        <w:tc>
          <w:tcPr>
            <w:tcW w:w="571" w:type="dxa"/>
            <w:tcMar>
              <w:left w:w="108" w:type="dxa"/>
              <w:right w:w="108"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法律服务机构</w:t>
            </w:r>
          </w:p>
        </w:tc>
        <w:tc>
          <w:tcPr>
            <w:tcW w:w="559" w:type="dxa"/>
            <w:tcMar>
              <w:left w:w="108" w:type="dxa"/>
              <w:right w:w="108"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宋体" w:cs="宋体" w:hint="eastAsia"/>
                <w:sz w:val="32"/>
                <w:szCs w:val="32"/>
              </w:rPr>
              <w:t>其他</w:t>
            </w:r>
          </w:p>
        </w:tc>
        <w:tc>
          <w:tcPr>
            <w:tcW w:w="521" w:type="dxa"/>
            <w:vMerge/>
            <w:tcMar>
              <w:left w:w="108" w:type="dxa"/>
              <w:right w:w="108" w:type="dxa"/>
            </w:tcMar>
            <w:vAlign w:val="center"/>
          </w:tcPr>
          <w:p w:rsidR="005111FC" w:rsidRPr="004E2FCA" w:rsidRDefault="005111FC" w:rsidP="004E2FCA">
            <w:pPr>
              <w:spacing w:line="600" w:lineRule="exact"/>
              <w:rPr>
                <w:rFonts w:ascii="仿宋_GB2312" w:eastAsia="仿宋_GB2312"/>
                <w:sz w:val="32"/>
                <w:szCs w:val="32"/>
              </w:rPr>
            </w:pPr>
          </w:p>
        </w:tc>
      </w:tr>
      <w:tr w:rsidR="005111FC" w:rsidRPr="004E2FCA" w:rsidTr="00A54790">
        <w:trPr>
          <w:trHeight w:val="424"/>
          <w:jc w:val="center"/>
        </w:trPr>
        <w:tc>
          <w:tcPr>
            <w:tcW w:w="4588" w:type="dxa"/>
            <w:gridSpan w:val="3"/>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lastRenderedPageBreak/>
              <w:t>一、本年新收政府信息公开申请数量</w:t>
            </w:r>
          </w:p>
        </w:tc>
        <w:tc>
          <w:tcPr>
            <w:tcW w:w="791" w:type="dxa"/>
            <w:tcMar>
              <w:left w:w="57" w:type="dxa"/>
              <w:right w:w="57" w:type="dxa"/>
            </w:tcMar>
            <w:vAlign w:val="center"/>
          </w:tcPr>
          <w:p w:rsidR="005111FC" w:rsidRPr="004E2FCA" w:rsidRDefault="003904BF"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3904BF"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96"/>
          <w:jc w:val="center"/>
        </w:trPr>
        <w:tc>
          <w:tcPr>
            <w:tcW w:w="4588" w:type="dxa"/>
            <w:gridSpan w:val="3"/>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二、上年结转政府信息公开申请数量</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jc w:val="center"/>
        </w:trPr>
        <w:tc>
          <w:tcPr>
            <w:tcW w:w="768" w:type="dxa"/>
            <w:vMerge w:val="restart"/>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三、本年度办理结果</w:t>
            </w:r>
          </w:p>
        </w:tc>
        <w:tc>
          <w:tcPr>
            <w:tcW w:w="3820" w:type="dxa"/>
            <w:gridSpan w:val="2"/>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（一）予以公开</w:t>
            </w:r>
          </w:p>
        </w:tc>
        <w:tc>
          <w:tcPr>
            <w:tcW w:w="791" w:type="dxa"/>
            <w:tcMar>
              <w:left w:w="57" w:type="dxa"/>
              <w:right w:w="57" w:type="dxa"/>
            </w:tcMar>
            <w:vAlign w:val="center"/>
          </w:tcPr>
          <w:p w:rsidR="005111FC" w:rsidRPr="004E2FCA" w:rsidRDefault="003904BF"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3904BF"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708"/>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3820" w:type="dxa"/>
            <w:gridSpan w:val="2"/>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（二）部分公开</w:t>
            </w:r>
            <w:r w:rsidRPr="004E2FCA">
              <w:rPr>
                <w:rFonts w:ascii="仿宋_GB2312" w:eastAsia="仿宋_GB2312" w:hAnsi="楷体" w:cs="楷体" w:hint="eastAsia"/>
                <w:sz w:val="32"/>
                <w:szCs w:val="32"/>
              </w:rPr>
              <w:t>（区分处理的，只计这一情形，不计其他情形）</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val="restart"/>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（三）不予公开</w:t>
            </w: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1.属于国家秘密</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2.其他法律行政法规禁止公开</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3.危及“三安全一稳定”</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4.保护第三方合法权益</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5.属于三类内部事</w:t>
            </w:r>
            <w:r w:rsidRPr="004E2FCA">
              <w:rPr>
                <w:rFonts w:ascii="仿宋_GB2312" w:eastAsia="仿宋_GB2312" w:hAnsi="宋体" w:cs="宋体" w:hint="eastAsia"/>
                <w:sz w:val="32"/>
                <w:szCs w:val="32"/>
              </w:rPr>
              <w:lastRenderedPageBreak/>
              <w:t>务信息</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lastRenderedPageBreak/>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6.属于四类过程性信息</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7.属于行政执法案卷</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8.属于行政查询事项</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val="restart"/>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（四）无法提供</w:t>
            </w: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1.本机关不掌握相关政府信息</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A54790">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2.没有现成信息需要另行制作</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trHeight w:val="340"/>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3.补正后申请内容仍不明确</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jc w:val="center"/>
        </w:trPr>
        <w:tc>
          <w:tcPr>
            <w:tcW w:w="768" w:type="dxa"/>
            <w:vMerge w:val="restart"/>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val="restart"/>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（五）不予处理</w:t>
            </w: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1.信访举报投诉类申请</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2.重复申请</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3.要求提供公开出版物</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4.无正当理由大量反复申请</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trHeight w:val="779"/>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vAlign w:val="center"/>
          </w:tcPr>
          <w:p w:rsidR="005111FC" w:rsidRPr="004E2FCA" w:rsidRDefault="005111FC" w:rsidP="004E2FCA">
            <w:pPr>
              <w:widowControl/>
              <w:spacing w:line="600" w:lineRule="exact"/>
              <w:rPr>
                <w:rFonts w:ascii="仿宋_GB2312" w:eastAsia="仿宋_GB2312"/>
                <w:sz w:val="32"/>
                <w:szCs w:val="32"/>
              </w:rPr>
            </w:pPr>
            <w:r w:rsidRPr="004E2FCA">
              <w:rPr>
                <w:rFonts w:ascii="仿宋_GB2312" w:eastAsia="仿宋_GB2312" w:hAnsi="宋体" w:cs="宋体" w:hint="eastAsia"/>
                <w:sz w:val="32"/>
                <w:szCs w:val="32"/>
              </w:rPr>
              <w:t>5.要求行政机关确认或重新出具已获</w:t>
            </w:r>
            <w:r w:rsidRPr="004E2FCA">
              <w:rPr>
                <w:rFonts w:ascii="仿宋_GB2312" w:eastAsia="仿宋_GB2312" w:hAnsi="宋体" w:cs="宋体" w:hint="eastAsia"/>
                <w:sz w:val="32"/>
                <w:szCs w:val="32"/>
              </w:rPr>
              <w:lastRenderedPageBreak/>
              <w:t>取信息</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lastRenderedPageBreak/>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val="restart"/>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（六）其他处理</w:t>
            </w:r>
          </w:p>
        </w:tc>
        <w:tc>
          <w:tcPr>
            <w:tcW w:w="2878" w:type="dxa"/>
            <w:tcMar>
              <w:left w:w="57" w:type="dxa"/>
              <w:right w:w="57" w:type="dxa"/>
            </w:tcMar>
            <w:vAlign w:val="center"/>
          </w:tcPr>
          <w:p w:rsidR="005111FC" w:rsidRPr="004E2FCA" w:rsidRDefault="005111FC" w:rsidP="004E2FCA">
            <w:pPr>
              <w:widowControl/>
              <w:spacing w:line="600" w:lineRule="exact"/>
              <w:rPr>
                <w:rFonts w:ascii="仿宋_GB2312" w:eastAsia="仿宋_GB2312"/>
                <w:sz w:val="32"/>
                <w:szCs w:val="32"/>
              </w:rPr>
            </w:pPr>
            <w:r w:rsidRPr="004E2FCA">
              <w:rPr>
                <w:rFonts w:ascii="仿宋_GB2312" w:eastAsia="仿宋_GB2312" w:hAnsi="宋体" w:cs="宋体" w:hint="eastAsia"/>
                <w:sz w:val="32"/>
                <w:szCs w:val="32"/>
              </w:rPr>
              <w:t>1.申请人无正当理由逾期不补正、行政机关不再处理其政府信息公开申请</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vAlign w:val="center"/>
          </w:tcPr>
          <w:p w:rsidR="005111FC" w:rsidRPr="004E2FCA" w:rsidRDefault="005111FC" w:rsidP="004E2FCA">
            <w:pPr>
              <w:widowControl/>
              <w:spacing w:line="600" w:lineRule="exact"/>
              <w:rPr>
                <w:rFonts w:ascii="仿宋_GB2312" w:eastAsia="仿宋_GB2312"/>
                <w:sz w:val="32"/>
                <w:szCs w:val="32"/>
              </w:rPr>
            </w:pPr>
            <w:r w:rsidRPr="004E2FCA">
              <w:rPr>
                <w:rFonts w:ascii="仿宋_GB2312" w:eastAsia="仿宋_GB2312" w:hAnsi="宋体" w:cs="宋体" w:hint="eastAsia"/>
                <w:sz w:val="32"/>
                <w:szCs w:val="32"/>
              </w:rPr>
              <w:t>2.申请人逾期未按收费通知要求缴纳费用、行政机关不再处理其政府信息公开申请</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942"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2878" w:type="dxa"/>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3.其他</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r w:rsidR="005111FC" w:rsidRPr="004E2FCA" w:rsidTr="00B03BEC">
        <w:trPr>
          <w:jc w:val="center"/>
        </w:trPr>
        <w:tc>
          <w:tcPr>
            <w:tcW w:w="768" w:type="dxa"/>
            <w:vMerge/>
            <w:tcMar>
              <w:left w:w="57" w:type="dxa"/>
              <w:right w:w="57" w:type="dxa"/>
            </w:tcMar>
            <w:vAlign w:val="center"/>
          </w:tcPr>
          <w:p w:rsidR="005111FC" w:rsidRPr="004E2FCA" w:rsidRDefault="005111FC" w:rsidP="004E2FCA">
            <w:pPr>
              <w:spacing w:line="600" w:lineRule="exact"/>
              <w:rPr>
                <w:rFonts w:ascii="仿宋_GB2312" w:eastAsia="仿宋_GB2312"/>
                <w:sz w:val="32"/>
                <w:szCs w:val="32"/>
              </w:rPr>
            </w:pPr>
          </w:p>
        </w:tc>
        <w:tc>
          <w:tcPr>
            <w:tcW w:w="3820" w:type="dxa"/>
            <w:gridSpan w:val="2"/>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（七）总计</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 </w:t>
            </w:r>
            <w:r w:rsidRPr="004E2FCA">
              <w:rPr>
                <w:rFonts w:ascii="仿宋_GB2312" w:eastAsia="仿宋_GB2312" w:hAnsi="Calibri" w:cs="Calibri" w:hint="eastAsia"/>
                <w:sz w:val="32"/>
                <w:szCs w:val="32"/>
              </w:rPr>
              <w:t>1</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 </w:t>
            </w: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 </w:t>
            </w: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r w:rsidRPr="004E2FCA">
              <w:rPr>
                <w:rFonts w:ascii="仿宋_GB2312" w:eastAsia="仿宋_GB2312" w:hAnsi="Calibri" w:cs="Calibri" w:hint="eastAsia"/>
                <w:sz w:val="32"/>
                <w:szCs w:val="32"/>
              </w:rPr>
              <w:t> </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 </w:t>
            </w: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r w:rsidRPr="004E2FCA">
              <w:rPr>
                <w:rFonts w:ascii="仿宋_GB2312" w:eastAsia="仿宋_GB2312" w:hAnsi="Calibri" w:cs="Calibri" w:hint="eastAsia"/>
                <w:sz w:val="32"/>
                <w:szCs w:val="32"/>
              </w:rPr>
              <w:t> </w:t>
            </w:r>
          </w:p>
        </w:tc>
        <w:tc>
          <w:tcPr>
            <w:tcW w:w="521" w:type="dxa"/>
            <w:tcMar>
              <w:left w:w="57" w:type="dxa"/>
              <w:right w:w="57" w:type="dxa"/>
            </w:tcMa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1</w:t>
            </w:r>
            <w:r w:rsidRPr="004E2FCA">
              <w:rPr>
                <w:rFonts w:ascii="仿宋_GB2312" w:eastAsia="仿宋_GB2312" w:hAnsi="Calibri" w:cs="Calibri" w:hint="eastAsia"/>
                <w:sz w:val="32"/>
                <w:szCs w:val="32"/>
              </w:rPr>
              <w:t> </w:t>
            </w:r>
          </w:p>
        </w:tc>
      </w:tr>
      <w:tr w:rsidR="005111FC" w:rsidRPr="004E2FCA" w:rsidTr="00B03BEC">
        <w:trPr>
          <w:jc w:val="center"/>
        </w:trPr>
        <w:tc>
          <w:tcPr>
            <w:tcW w:w="4588" w:type="dxa"/>
            <w:gridSpan w:val="3"/>
            <w:tcMar>
              <w:left w:w="57" w:type="dxa"/>
              <w:right w:w="57" w:type="dxa"/>
            </w:tcMar>
            <w:vAlign w:val="center"/>
          </w:tcPr>
          <w:p w:rsidR="005111FC" w:rsidRPr="004E2FCA" w:rsidRDefault="005111FC" w:rsidP="004E2FCA">
            <w:pPr>
              <w:widowControl/>
              <w:spacing w:line="600" w:lineRule="exact"/>
              <w:jc w:val="left"/>
              <w:rPr>
                <w:rFonts w:ascii="仿宋_GB2312" w:eastAsia="仿宋_GB2312"/>
                <w:sz w:val="32"/>
                <w:szCs w:val="32"/>
              </w:rPr>
            </w:pPr>
            <w:r w:rsidRPr="004E2FCA">
              <w:rPr>
                <w:rFonts w:ascii="仿宋_GB2312" w:eastAsia="仿宋_GB2312" w:hAnsi="宋体" w:cs="宋体" w:hint="eastAsia"/>
                <w:sz w:val="32"/>
                <w:szCs w:val="32"/>
              </w:rPr>
              <w:t>四、结转下年度继续办理</w:t>
            </w:r>
          </w:p>
        </w:tc>
        <w:tc>
          <w:tcPr>
            <w:tcW w:w="79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0"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98"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7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59"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c>
          <w:tcPr>
            <w:tcW w:w="521" w:type="dxa"/>
            <w:tcMar>
              <w:left w:w="57" w:type="dxa"/>
              <w:right w:w="57" w:type="dxa"/>
            </w:tcMar>
            <w:vAlign w:val="center"/>
          </w:tcPr>
          <w:p w:rsidR="005111FC" w:rsidRPr="004E2FCA" w:rsidRDefault="005111FC" w:rsidP="004E2FCA">
            <w:pPr>
              <w:widowControl/>
              <w:spacing w:line="600" w:lineRule="exact"/>
              <w:jc w:val="center"/>
              <w:rPr>
                <w:rFonts w:ascii="仿宋_GB2312" w:eastAsia="仿宋_GB2312"/>
                <w:sz w:val="32"/>
                <w:szCs w:val="32"/>
              </w:rPr>
            </w:pPr>
            <w:r w:rsidRPr="004E2FCA">
              <w:rPr>
                <w:rFonts w:ascii="仿宋_GB2312" w:eastAsia="仿宋_GB2312" w:hAnsi="Calibri" w:cs="Calibri" w:hint="eastAsia"/>
                <w:sz w:val="32"/>
                <w:szCs w:val="32"/>
              </w:rPr>
              <w:t>0</w:t>
            </w:r>
          </w:p>
        </w:tc>
      </w:tr>
    </w:tbl>
    <w:p w:rsidR="005111FC" w:rsidRPr="004E2FCA" w:rsidRDefault="005111FC" w:rsidP="004E2FCA">
      <w:pPr>
        <w:spacing w:line="600" w:lineRule="exact"/>
        <w:ind w:rightChars="-50" w:right="-100" w:firstLineChars="200" w:firstLine="640"/>
        <w:rPr>
          <w:rFonts w:ascii="仿宋_GB2312" w:eastAsia="仿宋_GB2312"/>
          <w:sz w:val="32"/>
          <w:szCs w:val="32"/>
        </w:rPr>
      </w:pPr>
      <w:r w:rsidRPr="004E2FCA">
        <w:rPr>
          <w:rFonts w:ascii="仿宋_GB2312" w:eastAsia="仿宋_GB2312" w:hint="eastAsia"/>
          <w:sz w:val="32"/>
          <w:szCs w:val="32"/>
        </w:rPr>
        <w:t>四、政府信息公开行政复议、行政诉讼情况</w:t>
      </w:r>
    </w:p>
    <w:tbl>
      <w:tblPr>
        <w:tblW w:w="881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15"/>
        <w:gridCol w:w="621"/>
        <w:gridCol w:w="600"/>
        <w:gridCol w:w="591"/>
        <w:gridCol w:w="461"/>
        <w:gridCol w:w="649"/>
        <w:gridCol w:w="649"/>
        <w:gridCol w:w="650"/>
        <w:gridCol w:w="636"/>
        <w:gridCol w:w="426"/>
        <w:gridCol w:w="650"/>
        <w:gridCol w:w="650"/>
        <w:gridCol w:w="650"/>
        <w:gridCol w:w="555"/>
        <w:gridCol w:w="407"/>
      </w:tblGrid>
      <w:tr w:rsidR="005111FC" w:rsidRPr="004E2FCA" w:rsidTr="00B03BEC">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行政诉讼</w:t>
            </w:r>
          </w:p>
        </w:tc>
      </w:tr>
      <w:tr w:rsidR="005111FC" w:rsidRPr="004E2FCA" w:rsidTr="00B03BEC">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hAnsi="宋体" w:cs="宋体"/>
                <w:sz w:val="32"/>
                <w:szCs w:val="32"/>
              </w:rPr>
            </w:pPr>
            <w:r w:rsidRPr="004E2FCA">
              <w:rPr>
                <w:rFonts w:ascii="仿宋_GB2312" w:eastAsia="仿宋_GB2312" w:hAnsi="宋体" w:cs="宋体" w:hint="eastAsia"/>
                <w:sz w:val="32"/>
                <w:szCs w:val="32"/>
              </w:rPr>
              <w:t>结果</w:t>
            </w:r>
          </w:p>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其他</w:t>
            </w:r>
            <w:r w:rsidRPr="004E2FCA">
              <w:rPr>
                <w:rFonts w:ascii="仿宋_GB2312" w:eastAsia="仿宋_GB2312" w:hAnsi="宋体" w:cs="宋体" w:hint="eastAsia"/>
                <w:sz w:val="32"/>
                <w:szCs w:val="32"/>
              </w:rPr>
              <w:b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尚未</w:t>
            </w:r>
            <w:r w:rsidRPr="004E2FCA">
              <w:rPr>
                <w:rFonts w:ascii="仿宋_GB2312" w:eastAsia="仿宋_GB2312" w:hAnsi="宋体" w:cs="宋体" w:hint="eastAsia"/>
                <w:sz w:val="32"/>
                <w:szCs w:val="32"/>
              </w:rPr>
              <w:br/>
              <w:t>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复议后起诉</w:t>
            </w:r>
          </w:p>
        </w:tc>
      </w:tr>
      <w:tr w:rsidR="005111FC" w:rsidRPr="004E2FCA" w:rsidTr="00B03BEC">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spacing w:line="600" w:lineRule="exact"/>
              <w:ind w:leftChars="-20" w:left="-40" w:rightChars="-20" w:right="-40"/>
              <w:rPr>
                <w:rFonts w:ascii="仿宋_GB2312" w:eastAsia="仿宋_GB2312"/>
                <w:sz w:val="32"/>
                <w:szCs w:val="32"/>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spacing w:line="600" w:lineRule="exact"/>
              <w:ind w:leftChars="-20" w:left="-40" w:rightChars="-20" w:right="-40"/>
              <w:rPr>
                <w:rFonts w:ascii="仿宋_GB2312" w:eastAsia="仿宋_GB2312"/>
                <w:sz w:val="32"/>
                <w:szCs w:val="32"/>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spacing w:line="600" w:lineRule="exact"/>
              <w:ind w:leftChars="-20" w:left="-40" w:rightChars="-20" w:right="-40"/>
              <w:rPr>
                <w:rFonts w:ascii="仿宋_GB2312" w:eastAsia="仿宋_GB2312"/>
                <w:sz w:val="32"/>
                <w:szCs w:val="32"/>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spacing w:line="600" w:lineRule="exact"/>
              <w:ind w:leftChars="-20" w:left="-40" w:rightChars="-20" w:right="-40"/>
              <w:rPr>
                <w:rFonts w:ascii="仿宋_GB2312" w:eastAsia="仿宋_GB2312"/>
                <w:sz w:val="32"/>
                <w:szCs w:val="32"/>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spacing w:line="600" w:lineRule="exact"/>
              <w:ind w:leftChars="-20" w:left="-40" w:rightChars="-20" w:right="-40"/>
              <w:rPr>
                <w:rFonts w:ascii="仿宋_GB2312" w:eastAsia="仿宋_GB2312"/>
                <w:sz w:val="32"/>
                <w:szCs w:val="32"/>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结果</w:t>
            </w:r>
            <w:r w:rsidRPr="004E2FCA">
              <w:rPr>
                <w:rFonts w:ascii="仿宋_GB2312" w:eastAsia="仿宋_GB2312" w:hAnsi="宋体" w:cs="宋体" w:hint="eastAsia"/>
                <w:sz w:val="32"/>
                <w:szCs w:val="32"/>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结果</w:t>
            </w:r>
            <w:r w:rsidRPr="004E2FCA">
              <w:rPr>
                <w:rFonts w:ascii="仿宋_GB2312" w:eastAsia="仿宋_GB2312" w:hAnsi="宋体" w:cs="宋体" w:hint="eastAsia"/>
                <w:sz w:val="32"/>
                <w:szCs w:val="32"/>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其他</w:t>
            </w:r>
            <w:r w:rsidRPr="004E2FCA">
              <w:rPr>
                <w:rFonts w:ascii="仿宋_GB2312" w:eastAsia="仿宋_GB2312" w:hAnsi="宋体" w:cs="宋体" w:hint="eastAsia"/>
                <w:sz w:val="32"/>
                <w:szCs w:val="32"/>
              </w:rPr>
              <w:br/>
              <w:t>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尚未</w:t>
            </w:r>
            <w:r w:rsidRPr="004E2FCA">
              <w:rPr>
                <w:rFonts w:ascii="仿宋_GB2312" w:eastAsia="仿宋_GB2312" w:hAnsi="宋体" w:cs="宋体" w:hint="eastAsia"/>
                <w:sz w:val="32"/>
                <w:szCs w:val="32"/>
              </w:rPr>
              <w:br/>
              <w:t>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结果</w:t>
            </w:r>
            <w:r w:rsidRPr="004E2FCA">
              <w:rPr>
                <w:rFonts w:ascii="仿宋_GB2312" w:eastAsia="仿宋_GB2312" w:hAnsi="宋体" w:cs="宋体" w:hint="eastAsia"/>
                <w:sz w:val="32"/>
                <w:szCs w:val="32"/>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结果</w:t>
            </w:r>
            <w:r w:rsidRPr="004E2FCA">
              <w:rPr>
                <w:rFonts w:ascii="仿宋_GB2312" w:eastAsia="仿宋_GB2312" w:hAnsi="宋体" w:cs="宋体" w:hint="eastAsia"/>
                <w:sz w:val="32"/>
                <w:szCs w:val="32"/>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其他</w:t>
            </w:r>
            <w:r w:rsidRPr="004E2FCA">
              <w:rPr>
                <w:rFonts w:ascii="仿宋_GB2312" w:eastAsia="仿宋_GB2312" w:hAnsi="宋体" w:cs="宋体" w:hint="eastAsia"/>
                <w:sz w:val="32"/>
                <w:szCs w:val="32"/>
              </w:rPr>
              <w:br/>
              <w:t>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尚未</w:t>
            </w:r>
            <w:r w:rsidRPr="004E2FCA">
              <w:rPr>
                <w:rFonts w:ascii="仿宋_GB2312" w:eastAsia="仿宋_GB2312" w:hAnsi="宋体" w:cs="宋体" w:hint="eastAsia"/>
                <w:sz w:val="32"/>
                <w:szCs w:val="32"/>
              </w:rPr>
              <w:br/>
              <w:t>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宋体" w:hint="eastAsia"/>
                <w:sz w:val="32"/>
                <w:szCs w:val="32"/>
              </w:rPr>
              <w:t>总计</w:t>
            </w:r>
          </w:p>
        </w:tc>
      </w:tr>
      <w:tr w:rsidR="005111FC" w:rsidRPr="004E2FCA" w:rsidTr="00B03BEC">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461"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426"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555"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widowControl/>
              <w:spacing w:line="600" w:lineRule="exact"/>
              <w:ind w:leftChars="-20" w:left="-40" w:rightChars="-20" w:right="-40"/>
              <w:jc w:val="center"/>
              <w:rPr>
                <w:rFonts w:ascii="仿宋_GB2312" w:eastAsia="仿宋_GB2312"/>
                <w:sz w:val="32"/>
                <w:szCs w:val="32"/>
              </w:rPr>
            </w:pPr>
            <w:r w:rsidRPr="004E2FCA">
              <w:rPr>
                <w:rFonts w:ascii="仿宋_GB2312" w:eastAsia="仿宋_GB2312" w:hAnsi="宋体" w:cs="黑体" w:hint="eastAsia"/>
                <w:sz w:val="32"/>
                <w:szCs w:val="32"/>
              </w:rPr>
              <w:t>0</w:t>
            </w:r>
          </w:p>
        </w:tc>
        <w:tc>
          <w:tcPr>
            <w:tcW w:w="407" w:type="dxa"/>
            <w:tcBorders>
              <w:top w:val="nil"/>
              <w:left w:val="single" w:sz="8" w:space="0" w:color="auto"/>
              <w:bottom w:val="single" w:sz="8" w:space="0" w:color="auto"/>
              <w:right w:val="single" w:sz="8" w:space="0" w:color="auto"/>
            </w:tcBorders>
            <w:tcMar>
              <w:left w:w="108" w:type="dxa"/>
              <w:right w:w="108" w:type="dxa"/>
            </w:tcMar>
            <w:vAlign w:val="center"/>
          </w:tcPr>
          <w:p w:rsidR="005111FC" w:rsidRPr="004E2FCA" w:rsidRDefault="005111FC" w:rsidP="004E2FCA">
            <w:pPr>
              <w:spacing w:line="600" w:lineRule="exact"/>
              <w:ind w:leftChars="-20" w:left="-40" w:rightChars="-20" w:right="-40"/>
              <w:jc w:val="center"/>
              <w:rPr>
                <w:rFonts w:ascii="仿宋_GB2312" w:eastAsia="仿宋_GB2312"/>
                <w:sz w:val="32"/>
                <w:szCs w:val="32"/>
              </w:rPr>
            </w:pPr>
            <w:r w:rsidRPr="004E2FCA">
              <w:rPr>
                <w:rFonts w:ascii="仿宋_GB2312" w:eastAsia="仿宋_GB2312" w:hint="eastAsia"/>
                <w:sz w:val="32"/>
                <w:szCs w:val="32"/>
              </w:rPr>
              <w:t>0</w:t>
            </w:r>
          </w:p>
        </w:tc>
      </w:tr>
    </w:tbl>
    <w:p w:rsidR="005111FC" w:rsidRPr="004E2FCA" w:rsidRDefault="005111FC" w:rsidP="004E2FCA">
      <w:pPr>
        <w:spacing w:line="600" w:lineRule="exact"/>
        <w:ind w:rightChars="-50" w:right="-100" w:firstLineChars="200" w:firstLine="640"/>
        <w:rPr>
          <w:rFonts w:ascii="仿宋_GB2312" w:eastAsia="仿宋_GB2312"/>
          <w:sz w:val="32"/>
          <w:szCs w:val="32"/>
        </w:rPr>
      </w:pPr>
      <w:r w:rsidRPr="004E2FCA">
        <w:rPr>
          <w:rFonts w:ascii="仿宋_GB2312" w:eastAsia="仿宋_GB2312" w:hint="eastAsia"/>
          <w:sz w:val="32"/>
          <w:szCs w:val="32"/>
        </w:rPr>
        <w:t>五、存在的主要问题及改进情况</w:t>
      </w:r>
    </w:p>
    <w:p w:rsidR="005B7597" w:rsidRPr="004E2FCA" w:rsidRDefault="005B7597" w:rsidP="004E2FCA">
      <w:pPr>
        <w:spacing w:line="600" w:lineRule="exact"/>
        <w:ind w:rightChars="-50" w:right="-100" w:firstLineChars="200" w:firstLine="640"/>
        <w:rPr>
          <w:rFonts w:ascii="仿宋_GB2312" w:eastAsia="仿宋_GB2312" w:hAnsi="仿宋"/>
          <w:color w:val="333333"/>
          <w:sz w:val="32"/>
          <w:szCs w:val="32"/>
          <w:shd w:val="clear" w:color="auto" w:fill="FFFFFF"/>
        </w:rPr>
      </w:pPr>
      <w:r w:rsidRPr="004E2FCA">
        <w:rPr>
          <w:rFonts w:ascii="仿宋_GB2312" w:eastAsia="仿宋_GB2312" w:hAnsi="仿宋" w:hint="eastAsia"/>
          <w:color w:val="333333"/>
          <w:sz w:val="32"/>
          <w:szCs w:val="32"/>
          <w:shd w:val="clear" w:color="auto" w:fill="FFFFFF"/>
        </w:rPr>
        <w:lastRenderedPageBreak/>
        <w:t>针对上一年度政务公开工作中存在的“</w:t>
      </w:r>
      <w:r w:rsidR="00870556" w:rsidRPr="004E2FCA">
        <w:rPr>
          <w:rFonts w:ascii="仿宋_GB2312" w:eastAsia="仿宋_GB2312" w:hAnsi="仿宋" w:hint="eastAsia"/>
          <w:color w:val="333333"/>
          <w:sz w:val="32"/>
          <w:szCs w:val="32"/>
          <w:shd w:val="clear" w:color="auto" w:fill="FFFFFF"/>
        </w:rPr>
        <w:t>政策信息解读发布不够及时</w:t>
      </w:r>
      <w:r w:rsidRPr="004E2FCA">
        <w:rPr>
          <w:rFonts w:ascii="仿宋_GB2312" w:eastAsia="仿宋_GB2312" w:hAnsi="仿宋" w:hint="eastAsia"/>
          <w:color w:val="333333"/>
          <w:sz w:val="32"/>
          <w:szCs w:val="32"/>
          <w:shd w:val="clear" w:color="auto" w:fill="FFFFFF"/>
        </w:rPr>
        <w:t>”的问题，202</w:t>
      </w:r>
      <w:r w:rsidR="00870556" w:rsidRPr="004E2FCA">
        <w:rPr>
          <w:rFonts w:ascii="仿宋_GB2312" w:eastAsia="仿宋_GB2312" w:hAnsi="仿宋" w:hint="eastAsia"/>
          <w:color w:val="333333"/>
          <w:sz w:val="32"/>
          <w:szCs w:val="32"/>
          <w:shd w:val="clear" w:color="auto" w:fill="FFFFFF"/>
        </w:rPr>
        <w:t>2</w:t>
      </w:r>
      <w:r w:rsidRPr="004E2FCA">
        <w:rPr>
          <w:rFonts w:ascii="仿宋_GB2312" w:eastAsia="仿宋_GB2312" w:hAnsi="仿宋" w:hint="eastAsia"/>
          <w:color w:val="333333"/>
          <w:sz w:val="32"/>
          <w:szCs w:val="32"/>
          <w:shd w:val="clear" w:color="auto" w:fill="FFFFFF"/>
        </w:rPr>
        <w:t>年，我局认真组织局各科室站业务人员学习《中华人民共和国政府信息公开条例》相关要求，积极落实信息公开工作制度，</w:t>
      </w:r>
      <w:r w:rsidR="00870556" w:rsidRPr="004E2FCA">
        <w:rPr>
          <w:rFonts w:ascii="仿宋_GB2312" w:eastAsia="仿宋_GB2312" w:hAnsi="宋体" w:cs="宋体" w:hint="eastAsia"/>
          <w:sz w:val="32"/>
          <w:szCs w:val="32"/>
        </w:rPr>
        <w:t>加大信息公开调度力度，各科室形成及时发布政府信息、及时做好教育政策解读的工作习惯</w:t>
      </w:r>
      <w:r w:rsidRPr="004E2FCA">
        <w:rPr>
          <w:rFonts w:ascii="仿宋_GB2312" w:eastAsia="仿宋_GB2312" w:hAnsi="仿宋" w:hint="eastAsia"/>
          <w:color w:val="333333"/>
          <w:sz w:val="32"/>
          <w:szCs w:val="32"/>
          <w:shd w:val="clear" w:color="auto" w:fill="FFFFFF"/>
        </w:rPr>
        <w:t>。</w:t>
      </w:r>
    </w:p>
    <w:p w:rsidR="00870556" w:rsidRPr="004E2FCA" w:rsidRDefault="005111FC"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202</w:t>
      </w:r>
      <w:r w:rsidR="00870556" w:rsidRPr="004E2FCA">
        <w:rPr>
          <w:rFonts w:ascii="仿宋_GB2312" w:eastAsia="仿宋_GB2312" w:hAnsi="宋体" w:cs="宋体" w:hint="eastAsia"/>
          <w:sz w:val="32"/>
          <w:szCs w:val="32"/>
        </w:rPr>
        <w:t>2</w:t>
      </w:r>
      <w:r w:rsidRPr="004E2FCA">
        <w:rPr>
          <w:rFonts w:ascii="仿宋_GB2312" w:eastAsia="仿宋_GB2312" w:hAnsi="宋体" w:cs="宋体" w:hint="eastAsia"/>
          <w:sz w:val="32"/>
          <w:szCs w:val="32"/>
        </w:rPr>
        <w:t>年</w:t>
      </w:r>
      <w:r w:rsidRPr="004E2FCA">
        <w:rPr>
          <w:rFonts w:ascii="仿宋_GB2312" w:eastAsia="仿宋_GB2312" w:hAnsi="仿宋" w:hint="eastAsia"/>
          <w:color w:val="333333"/>
          <w:sz w:val="32"/>
          <w:szCs w:val="32"/>
          <w:shd w:val="clear" w:color="auto" w:fill="FFFFFF"/>
        </w:rPr>
        <w:t>，我局在政府信息公开方面做了一些工作，对涉及教育政策信息、关系群众利益的信息，做到应公开尽公开。但</w:t>
      </w:r>
      <w:r w:rsidR="00870556" w:rsidRPr="004E2FCA">
        <w:rPr>
          <w:rFonts w:ascii="仿宋_GB2312" w:eastAsia="仿宋_GB2312" w:hAnsi="宋体" w:cs="宋体" w:hint="eastAsia"/>
          <w:sz w:val="32"/>
          <w:szCs w:val="32"/>
        </w:rPr>
        <w:t>目前教育政策解读仍以文字解读为主，政策解读的形式尚需进一步丰富。</w:t>
      </w:r>
      <w:r w:rsidRPr="004E2FCA">
        <w:rPr>
          <w:rFonts w:ascii="仿宋_GB2312" w:eastAsia="仿宋_GB2312" w:hAnsi="仿宋" w:hint="eastAsia"/>
          <w:color w:val="333333"/>
          <w:sz w:val="32"/>
          <w:szCs w:val="32"/>
          <w:shd w:val="clear" w:color="auto" w:fill="FFFFFF"/>
        </w:rPr>
        <w:t>下一步，我们将严格执行《中华人民共和国政府信息公开条例》，进一步加大信息公开力度，完善细化公开措施，拓展公开形式，</w:t>
      </w:r>
      <w:r w:rsidR="00870556" w:rsidRPr="004E2FCA">
        <w:rPr>
          <w:rFonts w:ascii="仿宋_GB2312" w:eastAsia="仿宋_GB2312" w:hAnsi="宋体" w:cs="宋体" w:hint="eastAsia"/>
          <w:sz w:val="32"/>
          <w:szCs w:val="32"/>
        </w:rPr>
        <w:t>不断丰富政策解读形式，逐步增加图解、视频、动漫等形式的政策解读。</w:t>
      </w:r>
    </w:p>
    <w:p w:rsidR="005111FC" w:rsidRPr="004E2FCA" w:rsidRDefault="005111FC" w:rsidP="004E2FCA">
      <w:pPr>
        <w:spacing w:line="600" w:lineRule="exact"/>
        <w:ind w:rightChars="-50" w:right="-100" w:firstLineChars="200" w:firstLine="640"/>
        <w:rPr>
          <w:rFonts w:ascii="仿宋_GB2312" w:eastAsia="仿宋_GB2312"/>
          <w:sz w:val="32"/>
          <w:szCs w:val="32"/>
        </w:rPr>
      </w:pPr>
      <w:r w:rsidRPr="004E2FCA">
        <w:rPr>
          <w:rFonts w:ascii="仿宋_GB2312" w:eastAsia="仿宋_GB2312" w:hint="eastAsia"/>
          <w:sz w:val="32"/>
          <w:szCs w:val="32"/>
        </w:rPr>
        <w:t>六、其他需要报告的事项</w:t>
      </w:r>
    </w:p>
    <w:p w:rsidR="002B340A" w:rsidRPr="004E2FCA" w:rsidRDefault="005111FC" w:rsidP="004E2FCA">
      <w:pPr>
        <w:widowControl/>
        <w:spacing w:line="600" w:lineRule="exact"/>
        <w:ind w:firstLine="480"/>
        <w:jc w:val="left"/>
        <w:rPr>
          <w:rFonts w:ascii="仿宋_GB2312" w:eastAsia="仿宋_GB2312" w:hAnsi="微软雅黑" w:cs="宋体"/>
          <w:color w:val="333333"/>
          <w:sz w:val="32"/>
          <w:szCs w:val="32"/>
        </w:rPr>
      </w:pPr>
      <w:r w:rsidRPr="004E2FCA">
        <w:rPr>
          <w:rFonts w:ascii="仿宋_GB2312" w:eastAsia="仿宋_GB2312" w:hint="eastAsia"/>
          <w:sz w:val="32"/>
          <w:szCs w:val="32"/>
        </w:rPr>
        <w:t>（一）</w:t>
      </w:r>
      <w:r w:rsidR="002B340A" w:rsidRPr="004E2FCA">
        <w:rPr>
          <w:rFonts w:ascii="仿宋_GB2312" w:eastAsia="仿宋_GB2312" w:hAnsi="微软雅黑" w:cs="宋体" w:hint="eastAsia"/>
          <w:color w:val="333333"/>
          <w:sz w:val="32"/>
          <w:szCs w:val="32"/>
        </w:rPr>
        <w:t>依据《政府信息公开信息处理费管理办法》收取信息处理费的情况</w:t>
      </w:r>
    </w:p>
    <w:p w:rsidR="002B340A" w:rsidRPr="004E2FCA" w:rsidRDefault="002B340A" w:rsidP="004E2FCA">
      <w:pPr>
        <w:widowControl/>
        <w:spacing w:line="600" w:lineRule="exact"/>
        <w:ind w:firstLine="480"/>
        <w:jc w:val="left"/>
        <w:rPr>
          <w:rFonts w:ascii="仿宋_GB2312" w:eastAsia="仿宋_GB2312" w:hAnsi="微软雅黑" w:cs="宋体"/>
          <w:color w:val="333333"/>
          <w:sz w:val="32"/>
          <w:szCs w:val="32"/>
        </w:rPr>
      </w:pPr>
      <w:r w:rsidRPr="004E2FCA">
        <w:rPr>
          <w:rFonts w:ascii="仿宋_GB2312" w:eastAsia="仿宋_GB2312" w:hint="eastAsia"/>
          <w:sz w:val="32"/>
          <w:szCs w:val="32"/>
        </w:rPr>
        <w:t>我局严格</w:t>
      </w:r>
      <w:r w:rsidRPr="004E2FCA">
        <w:rPr>
          <w:rFonts w:ascii="仿宋_GB2312" w:eastAsia="仿宋_GB2312" w:hAnsi="微软雅黑" w:cs="宋体" w:hint="eastAsia"/>
          <w:color w:val="333333"/>
          <w:sz w:val="32"/>
          <w:szCs w:val="32"/>
        </w:rPr>
        <w:t>按照《国务院办公厅关于印发&lt;政府信息公开信息处理费管理办法&gt;的通知》（国办函〔2020〕109号）和《山东省人民政府办公厅关于做好政府信息公开信息处理费管理工作有关事项的通知》（鲁政办字〔2020〕179号）规定的按件、按量收费标准收取信息处理费。2022年度我局未产生信息公开处理费。</w:t>
      </w:r>
    </w:p>
    <w:p w:rsidR="005111FC" w:rsidRPr="004E2FCA" w:rsidRDefault="005111FC" w:rsidP="004E2FCA">
      <w:pPr>
        <w:spacing w:line="600" w:lineRule="exact"/>
        <w:ind w:rightChars="-50" w:right="-100" w:firstLineChars="200" w:firstLine="640"/>
        <w:rPr>
          <w:rFonts w:ascii="仿宋_GB2312" w:eastAsia="仿宋_GB2312"/>
          <w:sz w:val="32"/>
          <w:szCs w:val="32"/>
        </w:rPr>
      </w:pPr>
      <w:r w:rsidRPr="004E2FCA">
        <w:rPr>
          <w:rFonts w:ascii="仿宋_GB2312" w:eastAsia="仿宋_GB2312" w:hint="eastAsia"/>
          <w:sz w:val="32"/>
          <w:szCs w:val="32"/>
        </w:rPr>
        <w:t>（二）落实上级年度政务公开工作要点情况</w:t>
      </w:r>
    </w:p>
    <w:p w:rsidR="002B340A" w:rsidRPr="004E2FCA" w:rsidRDefault="002B340A" w:rsidP="004E2FCA">
      <w:pPr>
        <w:spacing w:line="600" w:lineRule="exact"/>
        <w:jc w:val="left"/>
        <w:rPr>
          <w:rFonts w:ascii="仿宋_GB2312" w:eastAsia="仿宋_GB2312"/>
          <w:sz w:val="32"/>
          <w:szCs w:val="32"/>
        </w:rPr>
      </w:pPr>
      <w:r w:rsidRPr="004E2FCA">
        <w:rPr>
          <w:rFonts w:ascii="仿宋_GB2312" w:eastAsia="仿宋_GB2312" w:hint="eastAsia"/>
          <w:sz w:val="32"/>
          <w:szCs w:val="32"/>
        </w:rPr>
        <w:t>2022年，</w:t>
      </w:r>
      <w:r w:rsidRPr="004E2FCA">
        <w:rPr>
          <w:rFonts w:ascii="仿宋_GB2312" w:eastAsia="仿宋_GB2312" w:hAnsi="文星仿宋" w:cs="方正小标宋简体" w:hint="eastAsia"/>
          <w:color w:val="000000"/>
          <w:sz w:val="32"/>
          <w:szCs w:val="32"/>
        </w:rPr>
        <w:t>根据</w:t>
      </w:r>
      <w:r w:rsidR="008B105B" w:rsidRPr="004E2FCA">
        <w:rPr>
          <w:rFonts w:ascii="仿宋_GB2312" w:eastAsia="仿宋_GB2312" w:hint="eastAsia"/>
          <w:sz w:val="32"/>
          <w:szCs w:val="32"/>
        </w:rPr>
        <w:t>汶上县人民政府办公室</w:t>
      </w:r>
      <w:r w:rsidRPr="004E2FCA">
        <w:rPr>
          <w:rFonts w:ascii="仿宋_GB2312" w:eastAsia="仿宋_GB2312" w:hint="eastAsia"/>
          <w:sz w:val="32"/>
          <w:szCs w:val="32"/>
        </w:rPr>
        <w:t>《</w:t>
      </w:r>
      <w:bookmarkStart w:id="0" w:name="BKsubject"/>
      <w:r w:rsidR="008B105B" w:rsidRPr="004E2FCA">
        <w:rPr>
          <w:rFonts w:ascii="仿宋_GB2312" w:eastAsia="仿宋_GB2312" w:hint="eastAsia"/>
          <w:sz w:val="32"/>
          <w:szCs w:val="32"/>
        </w:rPr>
        <w:t>关于印发2022年汶上县</w:t>
      </w:r>
      <w:r w:rsidR="008B105B" w:rsidRPr="004E2FCA">
        <w:rPr>
          <w:rFonts w:ascii="仿宋_GB2312" w:eastAsia="仿宋_GB2312" w:hint="eastAsia"/>
          <w:sz w:val="32"/>
          <w:szCs w:val="32"/>
        </w:rPr>
        <w:lastRenderedPageBreak/>
        <w:t>政务公开工作任务分解表的通知</w:t>
      </w:r>
      <w:bookmarkEnd w:id="0"/>
      <w:r w:rsidRPr="004E2FCA">
        <w:rPr>
          <w:rFonts w:ascii="仿宋_GB2312" w:eastAsia="仿宋_GB2312" w:hint="eastAsia"/>
          <w:sz w:val="32"/>
          <w:szCs w:val="32"/>
        </w:rPr>
        <w:t>》精神，我局结合</w:t>
      </w:r>
      <w:r w:rsidRPr="004E2FCA">
        <w:rPr>
          <w:rFonts w:ascii="仿宋_GB2312" w:eastAsia="仿宋_GB2312" w:hAnsi="宋体" w:cs="宋体" w:hint="eastAsia"/>
          <w:sz w:val="32"/>
          <w:szCs w:val="32"/>
        </w:rPr>
        <w:t>我县教育系统工作实际，制定出台了《汶上县教育和体育局2022年政务公开工作实施方案》，进一步细化了任务要求，明确了各科室、各下属单位的责任分工。</w:t>
      </w:r>
    </w:p>
    <w:p w:rsidR="005111FC" w:rsidRPr="004E2FCA" w:rsidRDefault="005111FC" w:rsidP="004E2FCA">
      <w:pPr>
        <w:spacing w:line="600" w:lineRule="exact"/>
        <w:ind w:rightChars="-50" w:right="-100" w:firstLineChars="200" w:firstLine="640"/>
        <w:rPr>
          <w:rFonts w:ascii="仿宋_GB2312" w:eastAsia="仿宋_GB2312"/>
          <w:sz w:val="32"/>
          <w:szCs w:val="32"/>
        </w:rPr>
      </w:pPr>
      <w:r w:rsidRPr="004E2FCA">
        <w:rPr>
          <w:rFonts w:ascii="仿宋_GB2312" w:eastAsia="仿宋_GB2312" w:hint="eastAsia"/>
          <w:sz w:val="32"/>
          <w:szCs w:val="32"/>
        </w:rPr>
        <w:t>（三）人大代表建议和政协提案办理结果公开情况</w:t>
      </w:r>
    </w:p>
    <w:p w:rsidR="005111FC" w:rsidRPr="004E2FCA" w:rsidRDefault="008B105B" w:rsidP="004E2FCA">
      <w:pPr>
        <w:spacing w:line="600" w:lineRule="exact"/>
        <w:ind w:rightChars="-50" w:right="-100" w:firstLineChars="200" w:firstLine="640"/>
        <w:rPr>
          <w:rFonts w:ascii="仿宋_GB2312" w:eastAsia="仿宋_GB2312"/>
          <w:sz w:val="32"/>
          <w:szCs w:val="32"/>
        </w:rPr>
      </w:pPr>
      <w:r w:rsidRPr="004E2FCA">
        <w:rPr>
          <w:rFonts w:ascii="仿宋_GB2312" w:eastAsia="仿宋_GB2312" w:cs="仿宋_GB2312" w:hint="eastAsia"/>
          <w:color w:val="000000"/>
          <w:sz w:val="32"/>
          <w:szCs w:val="32"/>
        </w:rPr>
        <w:t>2022年，县教育和体育局共承办县十九届人大一次会议代表建议13件，县政协十届一次会议委员提案52件，</w:t>
      </w:r>
      <w:r w:rsidR="005111FC" w:rsidRPr="004E2FCA">
        <w:rPr>
          <w:rFonts w:ascii="仿宋_GB2312" w:eastAsia="仿宋_GB2312" w:hint="eastAsia"/>
          <w:sz w:val="32"/>
          <w:szCs w:val="32"/>
        </w:rPr>
        <w:t>在办理过程中我局严格按照建议、提案的办理程序、办理时间和办理要求，逐件认真办理，圆满地完成了办理工作</w:t>
      </w:r>
      <w:r w:rsidR="00604CDB" w:rsidRPr="004E2FCA">
        <w:rPr>
          <w:rFonts w:ascii="仿宋_GB2312" w:eastAsia="仿宋_GB2312" w:hint="eastAsia"/>
          <w:sz w:val="32"/>
          <w:szCs w:val="32"/>
        </w:rPr>
        <w:t>，办理结束后，我局第一时间在县政府网站进行了公开</w:t>
      </w:r>
      <w:r w:rsidR="005111FC" w:rsidRPr="004E2FCA">
        <w:rPr>
          <w:rFonts w:ascii="仿宋_GB2312" w:eastAsia="仿宋_GB2312" w:hint="eastAsia"/>
          <w:sz w:val="32"/>
          <w:szCs w:val="32"/>
        </w:rPr>
        <w:t>。</w:t>
      </w:r>
    </w:p>
    <w:p w:rsidR="00840F0E" w:rsidRDefault="00AF2BF1" w:rsidP="00840F0E">
      <w:pPr>
        <w:spacing w:line="600" w:lineRule="exact"/>
        <w:ind w:rightChars="-50" w:right="-100" w:firstLineChars="200" w:firstLine="640"/>
        <w:rPr>
          <w:rFonts w:ascii="仿宋_GB2312" w:eastAsia="仿宋_GB2312"/>
          <w:sz w:val="32"/>
          <w:szCs w:val="32"/>
        </w:rPr>
      </w:pPr>
      <w:r>
        <w:rPr>
          <w:rFonts w:ascii="仿宋_GB2312" w:eastAsia="仿宋_GB2312"/>
          <w:noProof/>
          <w:sz w:val="32"/>
          <w:szCs w:val="32"/>
        </w:rPr>
        <w:pict>
          <v:shape id="_x0000_s2053" type="#_x0000_t202" style="position:absolute;left:0;text-align:left;margin-left:0;margin-top:0;width:321pt;height:165.5pt;z-index:251662336;mso-position-horizontal:center;mso-width-relative:margin;mso-height-relative:margin" strokecolor="white [3212]">
            <v:textbox>
              <w:txbxContent>
                <w:p w:rsidR="00840F0E" w:rsidRDefault="00840F0E">
                  <w:r w:rsidRPr="00840F0E">
                    <w:rPr>
                      <w:noProof/>
                    </w:rPr>
                    <w:drawing>
                      <wp:inline distT="0" distB="0" distL="0" distR="0">
                        <wp:extent cx="3214370" cy="1928622"/>
                        <wp:effectExtent l="0" t="0" r="0" b="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p>
    <w:p w:rsidR="00840F0E" w:rsidRDefault="00840F0E" w:rsidP="004E2FCA">
      <w:pPr>
        <w:spacing w:line="600" w:lineRule="exact"/>
        <w:ind w:rightChars="-50" w:right="-100" w:firstLineChars="200" w:firstLine="640"/>
        <w:rPr>
          <w:rFonts w:ascii="仿宋_GB2312" w:eastAsia="仿宋_GB2312"/>
          <w:sz w:val="32"/>
          <w:szCs w:val="32"/>
        </w:rPr>
      </w:pPr>
    </w:p>
    <w:p w:rsidR="00840F0E" w:rsidRDefault="00840F0E" w:rsidP="004E2FCA">
      <w:pPr>
        <w:spacing w:line="600" w:lineRule="exact"/>
        <w:ind w:rightChars="-50" w:right="-100" w:firstLineChars="200" w:firstLine="640"/>
        <w:rPr>
          <w:rFonts w:ascii="仿宋_GB2312" w:eastAsia="仿宋_GB2312"/>
          <w:sz w:val="32"/>
          <w:szCs w:val="32"/>
        </w:rPr>
      </w:pPr>
    </w:p>
    <w:p w:rsidR="00840F0E" w:rsidRDefault="00840F0E" w:rsidP="004E2FCA">
      <w:pPr>
        <w:spacing w:line="600" w:lineRule="exact"/>
        <w:ind w:rightChars="-50" w:right="-100" w:firstLineChars="200" w:firstLine="640"/>
        <w:rPr>
          <w:rFonts w:ascii="仿宋_GB2312" w:eastAsia="仿宋_GB2312"/>
          <w:sz w:val="32"/>
          <w:szCs w:val="32"/>
        </w:rPr>
      </w:pPr>
    </w:p>
    <w:p w:rsidR="00840F0E" w:rsidRDefault="00840F0E" w:rsidP="004E2FCA">
      <w:pPr>
        <w:spacing w:line="600" w:lineRule="exact"/>
        <w:ind w:rightChars="-50" w:right="-100" w:firstLineChars="200" w:firstLine="640"/>
        <w:rPr>
          <w:rFonts w:ascii="仿宋_GB2312" w:eastAsia="仿宋_GB2312"/>
          <w:sz w:val="32"/>
          <w:szCs w:val="32"/>
        </w:rPr>
      </w:pPr>
    </w:p>
    <w:p w:rsidR="00840F0E" w:rsidRDefault="00840F0E" w:rsidP="004E2FCA">
      <w:pPr>
        <w:spacing w:line="600" w:lineRule="exact"/>
        <w:ind w:rightChars="-50" w:right="-100" w:firstLineChars="200" w:firstLine="640"/>
        <w:rPr>
          <w:rFonts w:ascii="仿宋_GB2312" w:eastAsia="仿宋_GB2312"/>
          <w:sz w:val="32"/>
          <w:szCs w:val="32"/>
        </w:rPr>
      </w:pPr>
    </w:p>
    <w:p w:rsidR="00133550" w:rsidRPr="00AB0185" w:rsidRDefault="00133550" w:rsidP="00133550">
      <w:pPr>
        <w:widowControl/>
        <w:spacing w:before="100" w:beforeAutospacing="1" w:after="100" w:afterAutospacing="1"/>
        <w:ind w:firstLine="480"/>
        <w:jc w:val="left"/>
        <w:rPr>
          <w:rFonts w:ascii="仿宋_GB2312" w:eastAsia="仿宋_GB2312" w:hint="eastAsia"/>
          <w:sz w:val="32"/>
          <w:szCs w:val="32"/>
        </w:rPr>
      </w:pPr>
      <w:r w:rsidRPr="00AB0185">
        <w:rPr>
          <w:rFonts w:ascii="仿宋_GB2312" w:eastAsia="仿宋_GB2312"/>
          <w:sz w:val="32"/>
          <w:szCs w:val="32"/>
        </w:rPr>
        <w:t>（四）本行政机关年度政务公开工作创新情况</w:t>
      </w:r>
    </w:p>
    <w:p w:rsidR="00133550" w:rsidRPr="00AB0185" w:rsidRDefault="00133550" w:rsidP="00133550">
      <w:pPr>
        <w:widowControl/>
        <w:spacing w:before="100" w:beforeAutospacing="1" w:after="100" w:afterAutospacing="1"/>
        <w:ind w:firstLine="480"/>
        <w:jc w:val="left"/>
        <w:rPr>
          <w:rFonts w:ascii="仿宋_GB2312" w:eastAsia="仿宋_GB2312"/>
          <w:sz w:val="32"/>
          <w:szCs w:val="32"/>
        </w:rPr>
      </w:pPr>
      <w:r w:rsidRPr="00AB0185">
        <w:rPr>
          <w:rFonts w:ascii="仿宋_GB2312" w:eastAsia="仿宋_GB2312"/>
          <w:sz w:val="32"/>
          <w:szCs w:val="32"/>
        </w:rPr>
        <w:t>为深入践行为民服务工作理念，打通便民服务快捷通道，</w:t>
      </w:r>
      <w:r w:rsidR="00AB0185" w:rsidRPr="00AB0185">
        <w:rPr>
          <w:rFonts w:ascii="仿宋_GB2312" w:eastAsia="仿宋_GB2312" w:hint="eastAsia"/>
          <w:sz w:val="32"/>
          <w:szCs w:val="32"/>
        </w:rPr>
        <w:t>汶上县</w:t>
      </w:r>
      <w:r w:rsidRPr="00AB0185">
        <w:rPr>
          <w:rFonts w:ascii="仿宋_GB2312" w:eastAsia="仿宋_GB2312"/>
          <w:sz w:val="32"/>
          <w:szCs w:val="32"/>
        </w:rPr>
        <w:t>教育和体育局与</w:t>
      </w:r>
      <w:r w:rsidR="00AB0185" w:rsidRPr="00AB0185">
        <w:rPr>
          <w:rFonts w:ascii="仿宋_GB2312" w:eastAsia="仿宋_GB2312" w:hint="eastAsia"/>
          <w:sz w:val="32"/>
          <w:szCs w:val="32"/>
        </w:rPr>
        <w:t>县</w:t>
      </w:r>
      <w:r w:rsidRPr="00AB0185">
        <w:rPr>
          <w:rFonts w:ascii="仿宋_GB2312" w:eastAsia="仿宋_GB2312"/>
          <w:sz w:val="32"/>
          <w:szCs w:val="32"/>
        </w:rPr>
        <w:t>政府办联合打造</w:t>
      </w:r>
      <w:r w:rsidRPr="00AB0185">
        <w:rPr>
          <w:rFonts w:ascii="仿宋_GB2312" w:eastAsia="仿宋_GB2312"/>
          <w:sz w:val="32"/>
          <w:szCs w:val="32"/>
        </w:rPr>
        <w:t>“</w:t>
      </w:r>
      <w:r w:rsidR="00AB0185" w:rsidRPr="00AB0185">
        <w:rPr>
          <w:rFonts w:ascii="仿宋_GB2312" w:eastAsia="仿宋_GB2312" w:hint="eastAsia"/>
          <w:sz w:val="32"/>
          <w:szCs w:val="32"/>
        </w:rPr>
        <w:t>公共</w:t>
      </w:r>
      <w:r w:rsidR="00AB0185" w:rsidRPr="00AB0185">
        <w:rPr>
          <w:rFonts w:ascii="仿宋_GB2312" w:eastAsia="仿宋_GB2312"/>
          <w:sz w:val="32"/>
          <w:szCs w:val="32"/>
        </w:rPr>
        <w:t>企事业单位信息公开</w:t>
      </w:r>
      <w:r w:rsidRPr="00AB0185">
        <w:rPr>
          <w:rFonts w:ascii="仿宋_GB2312" w:eastAsia="仿宋_GB2312"/>
          <w:sz w:val="32"/>
          <w:szCs w:val="32"/>
        </w:rPr>
        <w:t>专栏</w:t>
      </w:r>
      <w:r w:rsidRPr="00AB0185">
        <w:rPr>
          <w:rFonts w:ascii="仿宋_GB2312" w:eastAsia="仿宋_GB2312"/>
          <w:sz w:val="32"/>
          <w:szCs w:val="32"/>
        </w:rPr>
        <w:t>”</w:t>
      </w:r>
      <w:r w:rsidRPr="00AB0185">
        <w:rPr>
          <w:rFonts w:ascii="仿宋_GB2312" w:eastAsia="仿宋_GB2312"/>
          <w:sz w:val="32"/>
          <w:szCs w:val="32"/>
        </w:rPr>
        <w:t>，</w:t>
      </w:r>
      <w:r w:rsidR="00AB0185" w:rsidRPr="00AB0185">
        <w:rPr>
          <w:rFonts w:ascii="仿宋_GB2312" w:eastAsia="仿宋_GB2312"/>
          <w:sz w:val="32"/>
          <w:szCs w:val="32"/>
        </w:rPr>
        <w:t xml:space="preserve"> 围绕事关群众切身利益的领域，公开县属学校信息，</w:t>
      </w:r>
      <w:r w:rsidR="00AB0185" w:rsidRPr="00AB0185">
        <w:rPr>
          <w:rFonts w:ascii="仿宋_GB2312" w:eastAsia="仿宋_GB2312"/>
          <w:sz w:val="32"/>
          <w:szCs w:val="32"/>
        </w:rPr>
        <w:lastRenderedPageBreak/>
        <w:t>每所学校分学校概况、招生录取、教育教学、学生管理等十个板块，</w:t>
      </w:r>
      <w:r w:rsidRPr="00AB0185">
        <w:rPr>
          <w:rFonts w:ascii="仿宋_GB2312" w:eastAsia="仿宋_GB2312"/>
          <w:sz w:val="32"/>
          <w:szCs w:val="32"/>
        </w:rPr>
        <w:t>各个版块分别展示，方便群众快速检索所需信息。</w:t>
      </w:r>
    </w:p>
    <w:p w:rsidR="00604CDB" w:rsidRPr="004E2FCA" w:rsidRDefault="005111FC" w:rsidP="004E2FCA">
      <w:pPr>
        <w:spacing w:line="600" w:lineRule="exact"/>
        <w:ind w:rightChars="-50" w:right="-100" w:firstLineChars="200" w:firstLine="640"/>
        <w:rPr>
          <w:rFonts w:ascii="仿宋_GB2312" w:eastAsia="仿宋_GB2312"/>
          <w:sz w:val="32"/>
          <w:szCs w:val="32"/>
        </w:rPr>
      </w:pPr>
      <w:r w:rsidRPr="004E2FCA">
        <w:rPr>
          <w:rFonts w:ascii="仿宋_GB2312" w:eastAsia="仿宋_GB2312" w:hint="eastAsia"/>
          <w:sz w:val="32"/>
          <w:szCs w:val="32"/>
        </w:rPr>
        <w:t>（</w:t>
      </w:r>
      <w:r w:rsidR="00AB0185">
        <w:rPr>
          <w:rFonts w:ascii="仿宋_GB2312" w:eastAsia="仿宋_GB2312" w:hint="eastAsia"/>
          <w:sz w:val="32"/>
          <w:szCs w:val="32"/>
        </w:rPr>
        <w:t>五</w:t>
      </w:r>
      <w:r w:rsidRPr="004E2FCA">
        <w:rPr>
          <w:rFonts w:ascii="仿宋_GB2312" w:eastAsia="仿宋_GB2312" w:hint="eastAsia"/>
          <w:sz w:val="32"/>
          <w:szCs w:val="32"/>
        </w:rPr>
        <w:t>）政府信息公开工作年度报告数据统计需要说明的事项</w:t>
      </w:r>
    </w:p>
    <w:p w:rsidR="004E2FCA" w:rsidRPr="004E2FCA" w:rsidRDefault="004E2FCA" w:rsidP="004E2FCA">
      <w:pPr>
        <w:widowControl/>
        <w:spacing w:line="600" w:lineRule="exact"/>
        <w:ind w:firstLine="480"/>
        <w:jc w:val="left"/>
        <w:rPr>
          <w:rFonts w:ascii="仿宋_GB2312" w:eastAsia="仿宋_GB2312"/>
          <w:sz w:val="32"/>
          <w:szCs w:val="32"/>
        </w:rPr>
      </w:pPr>
      <w:r w:rsidRPr="004E2FCA">
        <w:rPr>
          <w:rFonts w:ascii="仿宋_GB2312" w:eastAsia="仿宋_GB2312"/>
          <w:sz w:val="32"/>
          <w:szCs w:val="32"/>
        </w:rPr>
        <w:t>本机关无政府信息公开工作年度报告数据统计需要说明的事项。</w:t>
      </w:r>
    </w:p>
    <w:p w:rsidR="005111FC" w:rsidRPr="004E2FCA" w:rsidRDefault="00EF684A" w:rsidP="004E2FCA">
      <w:pPr>
        <w:widowControl/>
        <w:spacing w:line="600" w:lineRule="exact"/>
        <w:ind w:firstLine="645"/>
        <w:jc w:val="left"/>
        <w:rPr>
          <w:rFonts w:ascii="仿宋_GB2312" w:eastAsia="仿宋_GB2312"/>
          <w:sz w:val="32"/>
          <w:szCs w:val="32"/>
        </w:rPr>
      </w:pPr>
      <w:r w:rsidRPr="004E2FCA">
        <w:rPr>
          <w:rFonts w:ascii="仿宋_GB2312" w:eastAsia="仿宋_GB2312" w:hint="eastAsia"/>
          <w:sz w:val="32"/>
          <w:szCs w:val="32"/>
        </w:rPr>
        <w:t>（</w:t>
      </w:r>
      <w:r w:rsidR="00AB0185">
        <w:rPr>
          <w:rFonts w:ascii="仿宋_GB2312" w:eastAsia="仿宋_GB2312" w:hint="eastAsia"/>
          <w:sz w:val="32"/>
          <w:szCs w:val="32"/>
        </w:rPr>
        <w:t>六</w:t>
      </w:r>
      <w:r w:rsidRPr="004E2FCA">
        <w:rPr>
          <w:rFonts w:ascii="仿宋_GB2312" w:eastAsia="仿宋_GB2312" w:hint="eastAsia"/>
          <w:sz w:val="32"/>
          <w:szCs w:val="32"/>
        </w:rPr>
        <w:t>）本行政机关认为需要报告的其他事项</w:t>
      </w:r>
    </w:p>
    <w:p w:rsidR="00840F0E" w:rsidRDefault="00EF684A"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本机关无需要报告的其他事项。</w:t>
      </w:r>
    </w:p>
    <w:p w:rsidR="00EF684A" w:rsidRPr="004E2FCA" w:rsidRDefault="00EF684A"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w:t>
      </w:r>
      <w:r w:rsidR="00AB0185">
        <w:rPr>
          <w:rFonts w:ascii="仿宋_GB2312" w:eastAsia="仿宋_GB2312" w:hAnsi="宋体" w:cs="宋体" w:hint="eastAsia"/>
          <w:sz w:val="32"/>
          <w:szCs w:val="32"/>
        </w:rPr>
        <w:t>七</w:t>
      </w:r>
      <w:r w:rsidRPr="004E2FCA">
        <w:rPr>
          <w:rFonts w:ascii="仿宋_GB2312" w:eastAsia="仿宋_GB2312" w:hAnsi="宋体" w:cs="宋体" w:hint="eastAsia"/>
          <w:sz w:val="32"/>
          <w:szCs w:val="32"/>
        </w:rPr>
        <w:t>）其他有关文件专门要求通过政府信息公开工作年度报告予以报告的事项</w:t>
      </w:r>
    </w:p>
    <w:p w:rsidR="00EF684A" w:rsidRPr="004E2FCA" w:rsidRDefault="00EF684A" w:rsidP="004E2FCA">
      <w:pPr>
        <w:widowControl/>
        <w:spacing w:line="600" w:lineRule="exact"/>
        <w:ind w:firstLine="480"/>
        <w:jc w:val="left"/>
        <w:rPr>
          <w:rFonts w:ascii="仿宋_GB2312" w:eastAsia="仿宋_GB2312" w:hAnsi="宋体" w:cs="宋体"/>
          <w:sz w:val="32"/>
          <w:szCs w:val="32"/>
        </w:rPr>
      </w:pPr>
      <w:r w:rsidRPr="004E2FCA">
        <w:rPr>
          <w:rFonts w:ascii="仿宋_GB2312" w:eastAsia="仿宋_GB2312" w:hAnsi="宋体" w:cs="宋体" w:hint="eastAsia"/>
          <w:sz w:val="32"/>
          <w:szCs w:val="32"/>
        </w:rPr>
        <w:t>本机关无其他有关文件专门要求通过政府信息公开工作年度报告予以报告的事项。</w:t>
      </w:r>
    </w:p>
    <w:sectPr w:rsidR="00EF684A" w:rsidRPr="004E2FCA" w:rsidSect="0056177F">
      <w:pgSz w:w="11906" w:h="16838"/>
      <w:pgMar w:top="1587" w:right="1474" w:bottom="1587"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68F" w:rsidRDefault="0080268F" w:rsidP="005111FC">
      <w:r>
        <w:separator/>
      </w:r>
    </w:p>
  </w:endnote>
  <w:endnote w:type="continuationSeparator" w:id="1">
    <w:p w:rsidR="0080268F" w:rsidRDefault="0080268F" w:rsidP="005111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文星仿宋">
    <w:altName w:val="仿宋"/>
    <w:charset w:val="00"/>
    <w:family w:val="auto"/>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68F" w:rsidRDefault="0080268F" w:rsidP="005111FC">
      <w:r>
        <w:separator/>
      </w:r>
    </w:p>
  </w:footnote>
  <w:footnote w:type="continuationSeparator" w:id="1">
    <w:p w:rsidR="0080268F" w:rsidRDefault="0080268F" w:rsidP="005111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11FC"/>
    <w:rsid w:val="00092C0B"/>
    <w:rsid w:val="00132708"/>
    <w:rsid w:val="00133550"/>
    <w:rsid w:val="00195250"/>
    <w:rsid w:val="002361A6"/>
    <w:rsid w:val="002A340D"/>
    <w:rsid w:val="002B340A"/>
    <w:rsid w:val="002C38BD"/>
    <w:rsid w:val="0030386C"/>
    <w:rsid w:val="003211B6"/>
    <w:rsid w:val="00326F9A"/>
    <w:rsid w:val="003358CD"/>
    <w:rsid w:val="0035657D"/>
    <w:rsid w:val="003904BF"/>
    <w:rsid w:val="004D7746"/>
    <w:rsid w:val="004E2FCA"/>
    <w:rsid w:val="005111FC"/>
    <w:rsid w:val="005163F9"/>
    <w:rsid w:val="00551951"/>
    <w:rsid w:val="005B7597"/>
    <w:rsid w:val="00604CDB"/>
    <w:rsid w:val="006100B3"/>
    <w:rsid w:val="006C49AA"/>
    <w:rsid w:val="0080268F"/>
    <w:rsid w:val="00840F0E"/>
    <w:rsid w:val="00870556"/>
    <w:rsid w:val="00876DD4"/>
    <w:rsid w:val="008B105B"/>
    <w:rsid w:val="008D1E29"/>
    <w:rsid w:val="008E45A5"/>
    <w:rsid w:val="009162F4"/>
    <w:rsid w:val="00A32578"/>
    <w:rsid w:val="00A54790"/>
    <w:rsid w:val="00AA5451"/>
    <w:rsid w:val="00AB0185"/>
    <w:rsid w:val="00AF2BF1"/>
    <w:rsid w:val="00BD312E"/>
    <w:rsid w:val="00C668C3"/>
    <w:rsid w:val="00D112C6"/>
    <w:rsid w:val="00DB1CFC"/>
    <w:rsid w:val="00E2270A"/>
    <w:rsid w:val="00E27DE0"/>
    <w:rsid w:val="00E934C7"/>
    <w:rsid w:val="00EA58F2"/>
    <w:rsid w:val="00EF684A"/>
    <w:rsid w:val="00FC0842"/>
    <w:rsid w:val="00FF1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FC"/>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11FC"/>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111FC"/>
    <w:rPr>
      <w:sz w:val="18"/>
      <w:szCs w:val="18"/>
    </w:rPr>
  </w:style>
  <w:style w:type="paragraph" w:styleId="a4">
    <w:name w:val="footer"/>
    <w:basedOn w:val="a"/>
    <w:link w:val="Char0"/>
    <w:uiPriority w:val="99"/>
    <w:semiHidden/>
    <w:unhideWhenUsed/>
    <w:rsid w:val="005111FC"/>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111FC"/>
    <w:rPr>
      <w:sz w:val="18"/>
      <w:szCs w:val="18"/>
    </w:rPr>
  </w:style>
  <w:style w:type="paragraph" w:styleId="a5">
    <w:name w:val="Normal (Web)"/>
    <w:basedOn w:val="a"/>
    <w:uiPriority w:val="99"/>
    <w:qFormat/>
    <w:rsid w:val="005111FC"/>
    <w:pPr>
      <w:widowControl/>
      <w:spacing w:before="100" w:beforeAutospacing="1" w:after="100" w:afterAutospacing="1"/>
      <w:jc w:val="left"/>
    </w:pPr>
    <w:rPr>
      <w:rFonts w:ascii="宋体" w:hAnsi="宋体" w:cs="宋体"/>
      <w:sz w:val="24"/>
      <w:szCs w:val="24"/>
    </w:rPr>
  </w:style>
  <w:style w:type="character" w:styleId="a6">
    <w:name w:val="Strong"/>
    <w:uiPriority w:val="22"/>
    <w:qFormat/>
    <w:rsid w:val="005111FC"/>
    <w:rPr>
      <w:b/>
      <w:bCs/>
    </w:rPr>
  </w:style>
  <w:style w:type="paragraph" w:styleId="a7">
    <w:name w:val="Balloon Text"/>
    <w:basedOn w:val="a"/>
    <w:link w:val="Char1"/>
    <w:uiPriority w:val="99"/>
    <w:semiHidden/>
    <w:unhideWhenUsed/>
    <w:rsid w:val="005111FC"/>
    <w:rPr>
      <w:sz w:val="18"/>
      <w:szCs w:val="18"/>
    </w:rPr>
  </w:style>
  <w:style w:type="character" w:customStyle="1" w:styleId="Char1">
    <w:name w:val="批注框文本 Char"/>
    <w:basedOn w:val="a0"/>
    <w:link w:val="a7"/>
    <w:uiPriority w:val="99"/>
    <w:semiHidden/>
    <w:rsid w:val="005111FC"/>
    <w:rPr>
      <w:rFonts w:ascii="Times New Roman" w:eastAsia="宋体" w:hAnsi="Times New Roman" w:cs="Times New Roman"/>
      <w:kern w:val="0"/>
      <w:sz w:val="18"/>
      <w:szCs w:val="18"/>
    </w:rPr>
  </w:style>
  <w:style w:type="character" w:styleId="a8">
    <w:name w:val="Hyperlink"/>
    <w:basedOn w:val="a0"/>
    <w:uiPriority w:val="99"/>
    <w:semiHidden/>
    <w:unhideWhenUsed/>
    <w:qFormat/>
    <w:rsid w:val="0035657D"/>
    <w:rPr>
      <w:color w:val="0000FF"/>
      <w:u w:val="single"/>
    </w:rPr>
  </w:style>
  <w:style w:type="character" w:styleId="a9">
    <w:name w:val="FollowedHyperlink"/>
    <w:basedOn w:val="a0"/>
    <w:uiPriority w:val="99"/>
    <w:semiHidden/>
    <w:unhideWhenUsed/>
    <w:rsid w:val="003565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8"/>
  <c:chart>
    <c:plotArea>
      <c:layout/>
      <c:barChart>
        <c:barDir val="col"/>
        <c:grouping val="clustered"/>
        <c:ser>
          <c:idx val="0"/>
          <c:order val="0"/>
          <c:cat>
            <c:strRef>
              <c:f>Sheet1!$A$1:$A$5</c:f>
              <c:strCache>
                <c:ptCount val="5"/>
                <c:pt idx="0">
                  <c:v>微信公众号</c:v>
                </c:pt>
                <c:pt idx="1">
                  <c:v>政府网站</c:v>
                </c:pt>
                <c:pt idx="2">
                  <c:v>公共企事业单位</c:v>
                </c:pt>
                <c:pt idx="3">
                  <c:v>站点导航</c:v>
                </c:pt>
                <c:pt idx="4">
                  <c:v>教师招聘</c:v>
                </c:pt>
              </c:strCache>
            </c:strRef>
          </c:cat>
          <c:val>
            <c:numRef>
              <c:f>Sheet1!$B$1:$B$5</c:f>
              <c:numCache>
                <c:formatCode>General</c:formatCode>
                <c:ptCount val="5"/>
                <c:pt idx="0">
                  <c:v>725</c:v>
                </c:pt>
                <c:pt idx="1">
                  <c:v>188</c:v>
                </c:pt>
                <c:pt idx="2">
                  <c:v>395</c:v>
                </c:pt>
                <c:pt idx="3">
                  <c:v>83</c:v>
                </c:pt>
                <c:pt idx="4">
                  <c:v>43</c:v>
                </c:pt>
              </c:numCache>
            </c:numRef>
          </c:val>
        </c:ser>
        <c:axId val="93256704"/>
        <c:axId val="97398784"/>
      </c:barChart>
      <c:catAx>
        <c:axId val="93256704"/>
        <c:scaling>
          <c:orientation val="minMax"/>
        </c:scaling>
        <c:axPos val="b"/>
        <c:tickLblPos val="nextTo"/>
        <c:crossAx val="97398784"/>
        <c:crosses val="autoZero"/>
        <c:auto val="1"/>
        <c:lblAlgn val="ctr"/>
        <c:lblOffset val="100"/>
      </c:catAx>
      <c:valAx>
        <c:axId val="97398784"/>
        <c:scaling>
          <c:orientation val="minMax"/>
        </c:scaling>
        <c:axPos val="l"/>
        <c:majorGridlines/>
        <c:numFmt formatCode="General" sourceLinked="1"/>
        <c:tickLblPos val="nextTo"/>
        <c:crossAx val="93256704"/>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cat>
            <c:strRef>
              <c:f>Sheet1!$A$18:$A$19</c:f>
              <c:strCache>
                <c:ptCount val="2"/>
                <c:pt idx="0">
                  <c:v>人大建议</c:v>
                </c:pt>
                <c:pt idx="1">
                  <c:v>政协提案</c:v>
                </c:pt>
              </c:strCache>
            </c:strRef>
          </c:cat>
          <c:val>
            <c:numRef>
              <c:f>Sheet1!$B$18:$B$19</c:f>
              <c:numCache>
                <c:formatCode>General</c:formatCode>
                <c:ptCount val="2"/>
                <c:pt idx="0">
                  <c:v>13</c:v>
                </c:pt>
                <c:pt idx="1">
                  <c:v>52</c:v>
                </c:pt>
              </c:numCache>
            </c:numRef>
          </c:val>
        </c:ser>
        <c:firstSliceAng val="0"/>
      </c:pieChart>
    </c:plotArea>
    <c:legend>
      <c:legendPos val="r"/>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10</Pages>
  <Words>576</Words>
  <Characters>3286</Characters>
  <Application>Microsoft Office Word</Application>
  <DocSecurity>0</DocSecurity>
  <Lines>27</Lines>
  <Paragraphs>7</Paragraphs>
  <ScaleCrop>false</ScaleCrop>
  <Company>Organization</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2022-01-21T08:57:00Z</dcterms:created>
  <dcterms:modified xsi:type="dcterms:W3CDTF">2023-01-31T08:15:00Z</dcterms:modified>
</cp:coreProperties>
</file>