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汶上街道办事处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汶上街道办事处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”政府门户网站（http://www.wenshang.gov.cn/）查阅或下载。如对本报告有疑问，请与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汶上街道办事处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汶上县尚书路888号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7216006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0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度，汶上街道认真贯彻落实《中华人民共和国政府信息公开条例》相关部署，严格按照省、市、县关于基层政务公开工作的有关要求，进一步提高思想认识，强化工作责任，扩大公开范围，细化公开要求，创新方式方法，及时主动向社会公开各类政府信息，围绕人民群众关心关注，党委、政府工作重点，积极、有序、稳妥、扎实推进政府信息公开的各项工作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年1月1日至12月31日期间，共公开信息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条，包括政策文件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条、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行政权力运行公开5条，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公告公示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条、规划计划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条、会议公开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条、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行政权力公开4条、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预算决算2条、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政府集中采购1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条、应急管理信息3条，其他法定公开内容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 xml:space="preserve">条、政务公开组织管理4条、政务公开基础建设2条。 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年，我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明确依申请公开工作程序，建立健全政府信息公开申请登记、审核、办理、答复、归档的工作制度，加强工作规范。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收到政府信息公开申请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已按时依法依规答复到位。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认真落实新修订的《中华人民共和国政府信息公开条例》，进一步规范政府信息管理工作。加强政务公开内容的合法性审查工作，建立健全政府信息发布协调制度，安排专人负责信息公开网站更新、信息发布、依申请公开。及时调整政务公开目录，认真编制调整、规范完善主动公开基本目录。优化政府信息公开栏目，聚焦法定主动公开内容，加强规范管理，切实做到应公开尽公开，确保为群众提供的信息内容全面、权威准确、方便查阅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今年以来，汶上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街道持续推进政务公开信息化建设。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规范运营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中国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街道”门户网站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全力打造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街道信息公开第一平台，强化集中、集约化管理，重网络安全问题，抓好安全防护。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同时积极做好线下信息公开和回应群众诉求工作，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指导村民委员会编制公开事项清单，使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政务公开与村务公开有效衔接，同时通过村务公开衔接专栏和政务新媒体，公开社会保障等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涉及基层群众利益方面的内容。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年，汶上街道持续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增强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公众监督，设立公开监督电话，明确举报投诉的上级机关和投诉举报平台。完善考核评议机制，提高考核的针对性和科学性，明确考核的范围、标准、环节、程序，强化结果运用。利用民意调查等方式，开展基层政务公开社会评议，聚焦群众需求，完善公开方式，提升公开质量。</w:t>
      </w:r>
    </w:p>
    <w:p>
      <w:pPr>
        <w:spacing w:line="590" w:lineRule="exact"/>
        <w:ind w:right="-100" w:rightChars="-50" w:firstLine="640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023年，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汶上街道办事处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制发、废止规章和行政规范性文件数均为0；作出行政许可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为367，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行政处罚、行政强制处理决定数均为0；行政事业性收费金额为0万元。</w:t>
      </w:r>
    </w:p>
    <w:p>
      <w:pPr>
        <w:spacing w:before="62" w:beforeLines="10" w:after="62" w:afterLines="10" w:line="600" w:lineRule="exact"/>
        <w:ind w:firstLine="640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2023年，汶上街道办事处新收政府信息公开申请1件，上年结转0件；本年度共办理政府信息公开申请1件，结转下年度继续办理0件，其中，予以公开1件。</w:t>
      </w:r>
    </w:p>
    <w:p>
      <w:pPr>
        <w:spacing w:line="590" w:lineRule="exact"/>
        <w:ind w:right="-100" w:rightChars="-50" w:firstLine="640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eastAsia" w:ascii="Times New Roman" w:hAnsi="Times New Roman" w:eastAsia="仿宋_GB2312" w:cs="Times New Roman"/>
          <w:b/>
          <w:bCs/>
          <w:sz w:val="31"/>
          <w:szCs w:val="31"/>
          <w:lang w:val="en-US" w:eastAsia="zh-CN"/>
        </w:rPr>
        <w:t>2023年，汶上街道办事处因政府信息公开申请被提起行政复议0件；因政府信息公开申请被提起行政诉讼0件。</w:t>
      </w:r>
    </w:p>
    <w:p>
      <w:pPr>
        <w:spacing w:line="590" w:lineRule="exact"/>
        <w:ind w:right="-100" w:rightChars="-50" w:firstLine="640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202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年，我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政府信息公开虽然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取得一定成效，但工作中还存在一些问题，主要表现在：一是政策解读力度不够，对一些涉及面广、关注度高的政策文件未能及时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解读。二是更新公开内容的速度有待于进一步改进，提高信息更新的及时性。三是推动政务公开和政府信息公开的力度有所欠缺，公开内容不够丰富。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  <w:lang w:val="en-US" w:eastAsia="zh-CN"/>
        </w:rPr>
        <w:t>针对现存问题，汶上街道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将继续认真贯彻落实政府信息公开工作相关要求，多措并举狠抓政府信息公开工作。一是不断强化对工作人员的理论培训和业务培训，不断提高信息公开意识和服务意识，按程守规公开政府信息，确保政府信息及时、准确、全面地公开</w:t>
      </w:r>
      <w:r>
        <w:rPr>
          <w:rFonts w:hint="eastAsia" w:eastAsia="仿宋_GB2312" w:cs="Times New Roman"/>
          <w:b/>
          <w:bCs/>
          <w:sz w:val="31"/>
          <w:szCs w:val="31"/>
          <w:lang w:eastAsia="zh-CN"/>
        </w:rPr>
        <w:t>。二是扎实推进政府信息公开工作，多渠道、多形式，向社会和广大群众宣传政府信息公开工作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。三是不断充实和完善信息公开内容，确保信息公开及时、准确、完整，增强政府信息发布主动性、权威性和时效性。</w:t>
      </w:r>
    </w:p>
    <w:p>
      <w:pPr>
        <w:spacing w:line="590" w:lineRule="exact"/>
        <w:ind w:right="-100" w:rightChars="-50" w:firstLine="640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85" w:lineRule="atLeast"/>
        <w:ind w:right="0" w:rightChars="0" w:firstLine="622" w:firstLineChars="20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我街道本年度无收取信息处理费情况。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85" w:lineRule="atLeast"/>
        <w:ind w:right="0" w:rightChars="0" w:firstLine="6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（二）街道严格按照上级有关要求，根据202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年度政务公开工作部署，严格按照工作任务时间节点，不断提高政务公开时效性、丰富性，切实保障公民的知情权、保障权。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22" w:firstLineChars="200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（三）202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年我街道未承办人大代表建议和政协委员提案。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0" w:right="0" w:rightChars="0" w:firstLine="622" w:firstLineChars="20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  <w:lang w:val="en-US" w:eastAsia="zh-CN"/>
        </w:rPr>
        <w:t>202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  <w:lang w:val="en-US" w:eastAsia="zh-CN"/>
        </w:rPr>
        <w:t>年街道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持续创新探索“党建+政务公开”工作模式，积极向社会宣传政府机关的工作职责、法律法规、惠民政策等信息，保障群众对政务工作的知情权、监督权。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0" w:right="0" w:rightChars="0" w:firstLine="622" w:firstLineChars="20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  <w:lang w:val="en-US" w:eastAsia="zh-CN"/>
        </w:rPr>
        <w:t>五）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本报告所列数据的统计期限自202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年1月1日起至202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年12月31日止。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AE02591-A80B-474E-B800-786D55A84C4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167366C2-779B-4FB0-8056-234F5CD724FA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B885FC-48E5-41DC-A9BC-6518BE4B80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8CB059-21D0-4744-B580-1E647D1BC0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ZDUxMGNlMDRkMjBhMWVjZjExNDY1ZWU1ZmFjMGIifQ=="/>
  </w:docVars>
  <w:rsids>
    <w:rsidRoot w:val="2ED014DD"/>
    <w:rsid w:val="02661A7B"/>
    <w:rsid w:val="0C4D0F4D"/>
    <w:rsid w:val="0E2941CB"/>
    <w:rsid w:val="106B4B1A"/>
    <w:rsid w:val="12200EEC"/>
    <w:rsid w:val="183F66D6"/>
    <w:rsid w:val="1B505038"/>
    <w:rsid w:val="272950BB"/>
    <w:rsid w:val="2ACB72AC"/>
    <w:rsid w:val="2C697D08"/>
    <w:rsid w:val="2ED014DD"/>
    <w:rsid w:val="2EE31FF3"/>
    <w:rsid w:val="30C01E98"/>
    <w:rsid w:val="312F61A4"/>
    <w:rsid w:val="34C12DD7"/>
    <w:rsid w:val="35E16EA9"/>
    <w:rsid w:val="367D0F7F"/>
    <w:rsid w:val="3F542A99"/>
    <w:rsid w:val="454D1469"/>
    <w:rsid w:val="4C2C2DD4"/>
    <w:rsid w:val="4CF55AEC"/>
    <w:rsid w:val="54B41BB8"/>
    <w:rsid w:val="5582463D"/>
    <w:rsid w:val="55E22755"/>
    <w:rsid w:val="630930CF"/>
    <w:rsid w:val="63CD41A6"/>
    <w:rsid w:val="67F26828"/>
    <w:rsid w:val="69357786"/>
    <w:rsid w:val="69F148BD"/>
    <w:rsid w:val="77A3144E"/>
    <w:rsid w:val="79585473"/>
    <w:rsid w:val="7C336FB7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2445</Words>
  <Characters>2550</Characters>
  <Lines>0</Lines>
  <Paragraphs>0</Paragraphs>
  <TotalTime>0</TotalTime>
  <ScaleCrop>false</ScaleCrop>
  <LinksUpToDate>false</LinksUpToDate>
  <CharactersWithSpaces>2562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2023-01-17T00:45:00Z</dcterms:created>
  <dc:creator>DD</dc:creator>
  <cp:lastModifiedBy>DD</cp:lastModifiedBy>
  <dcterms:modified xsi:type="dcterms:W3CDTF">2024-02-02T09:38:42Z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3391889A6B9643268289679BCCEF406E_13</vt:lpwstr>
  </property>
</Properties>
</file>