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</w:rPr>
        <w:t>汶上县财政局2022年政府信息公开工作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本报告由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汶上县财政局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本报告所列数据的统计期限自202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年1月1日起至202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年12月31日止。本报告电子版可在“中国·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”政府门户网站（http://www.wenshang.gov.cn/）查阅或下载。如对本报告有疑问，请与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汶上县财政局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联系（地址：汶上县政和路869号，联系电话：0537-7212847）。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在县委、县政府的领导下，汶上县财政局认真贯彻落实《条例》的各项要求和上级的安排部署，牢牢紧扣“阳光财政”的建设要求，突出政务公开制度建设和重点领域信息公开，把政务公开贯穿于财政工作全过程，着力发挥以公开促落实、促规范、促服务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2022年，汶上县财政局依法、及时、准确地向社会公开财政政策和财政数据，全面推进财政预决算、政府采购、营商环境、规章制度等重点领域信息公开。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2032635</wp:posOffset>
            </wp:positionV>
            <wp:extent cx="5142865" cy="3315335"/>
            <wp:effectExtent l="4445" t="4445" r="15240" b="13970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2022年，汶上县财政局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政府信息3700条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其中，通过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政务公开栏公开1134条，通过政务微信(汶上财政)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推送147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条，通过报刊、杂志等各类媒体、省政府采购信息公开平台等其他方式公开2419条。积极办理答复人大建议、政协提案，满意率100%，办复率100%。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60975" cy="2825115"/>
            <wp:effectExtent l="0" t="0" r="15875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5273675" cy="2855595"/>
            <wp:effectExtent l="0" t="0" r="3175" b="190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2022年汶上县财政局收到2件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依申请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公开事项，其中，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来自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依申请平台1件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邮寄1件，均涉及财政决算信息公开。以上申请均已按程序回复并公开了相应信息，未收取任何费用。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1.加强组织领导，完善工作机制。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经局党组会议研究优化了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《2022年政务公开工作实施方案》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研究指导、协调推进、考核监督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实施政务公开动态管理，将政务公开贯穿于财政工作，及时更新财政信息指南和工作动态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2.落实审核制度，完善信息公开管理流程。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为保障信息的及时报送与发布，我局完善了政府信息公开工作全流程管理机制，设置四道审核关口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严把信息发布审核关，坚决杜绝涉密信息上网。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1.以网站为基，打造信息服务平台。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将局政务外网作为主要平台，积极推送工作动态、政府采购、政策法规等专栏，及时公示各项申报和评审工作结果，方便企业及时获知结果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2.以公众号为石，拓展政务微信平台应用。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推进政务公开平台有序发展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指定专人负责信息平台的更新维护，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“汶上财政”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号及时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跟进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，确保政府公开信息的时效性、准确性、严谨性。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166370</wp:posOffset>
            </wp:positionV>
            <wp:extent cx="2553970" cy="4178935"/>
            <wp:effectExtent l="0" t="0" r="17780" b="12065"/>
            <wp:wrapTopAndBottom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1.加强政务公开考核监督。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在内部监督中提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高站位，将政府信息公开工作纳入年度绩效考核体系，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我局政府信息公开小组定期开展检查，发现问题立即通报整改。在外部监督中，信息公开工作自觉主动接受社会评议。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2.开展政务公开工作培训。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参加县政府组织的政府信息公开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会议、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培训，局内部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信息公开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系列培训，促进政务公开具办人知识更新，增强人员政策理论水平和专业素养，提高信息公开工作的业务能力。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2021年我局政府信息公开工作存在的问题，主要是公开意识不足、解读方式单一。部分科室对推行政府信息公开制度的重要性、紧迫性认识不足，思想上没有引起足够的认识，满足于一般性的办事程序、办事制度公开，部分政策解读流于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2022年我局加强学习和培训，通过召开系列培训班的方式提高政务公开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作人员对政府信息公开工作重要性的认识，增强工作的主动性和预见性，创新政策解读方式，在解读内容上尽可能的详尽、准确，运用图表图解、数字化等多种方式，使得信息更加可观、可读、可理解。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，我局政府信息公开工作虽然取得了一定的成效，但仍存在一些问题，一是部分信息更新不及时，部分栏目信息展示不规范等问题，二是信息收集能力不足，收集范围有限，导致公开内容不生动不完整，三是考核细则不清晰，激励措施不足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接下来，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将继续按照县委、县政府关于政府信息公开各项工作要求，做好以下工作：一是进一步加强对政府信息公开工作人员的业务培训，将信息公开的相关标准和要求掰碎了揉开了解说，同时完善门户网站栏目设置、优化各项功能，定期做好信息公开督查工作，确保信息公开的及时、规范。二是明确信息收集的范围、方式，拓宽信息收集渠道，不断完善信息公开审查、发布流程，确保政府信息公开工作制度化、规范化发展。三是进一步完善政府信息公开机制，明确各科室部门职责，增进科室间的协作力度；同时细化任务，制定考核办法，对信息撰写质量高、上报及时的科室、职员予以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（一）依据《政府信息公开信息处理费管理办法》收取信息处理费的情况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2022年汶上县财政局未收取任何信息处理费。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1.严格贯彻落实预算法实施条例，将单位的预决算情况向社会公开，进一步提高预决算公开透明度。严格按照统一的文字样式和报表格式，在规定时间内公开发表在统一公开平台，除涉密信息外，单位预决算应当公开基本支出和项目支出，按功能分类应当公开到项、按经济性质分类，基本支出应当公开到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.按照财政部和省市财政部门信息公开管理要求，通过山东省政府采购信息网进行发布，不断扩展信息发布范围，全年我县在省政府采购信息网共发布采购及成交信息2044条（采购公告63条，意向公开和需求公告268条 ，成交结果公告1713条），发布合同公告290份。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3.定期公开政府性基金目录和行政事业性收费。根据条例要求，结合我局实际进行动态更新，及时在政府门户网站公开信息，按月更新上传，将政策依据全部嵌套进行政事业性收费和政府性基金目录清单，方便民众查阅，使信息更加透明、高效、规范、便民。真实、准确、完整、及时公开，切实增强地方政府债务信息透明度，自觉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4.做好财政收支完成情况的汇总工作，每月全面梳理财政收支完成情况，按照财政收支、公共预算收入、分级公共预算财政收入、公共财政支出、分级公共财政支出五部分的完成情况，进行数据收集、系统分析，将财政收支情况汇编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（三）人大建议、政协提案办理情况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2022年，我局共承办人大代表建议和政协委员提案1件。其中，承办县人大代表建议1件。截至目前，所有建议已在规定时限内办复完毕，并向代表们作出了书面答复。所有答复均通过汶上县人民政府网站政务公开专栏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（四）政务公开工作创新情况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在提升依申请公开办理质效方面，建立审查机制，引入法律顾问，对答复书的合法性、合规性予以审查，提供专业的法律意见和建议，进一步提高信息公开答复的规范性，切实做到回应社会关切，增强政府公信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X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0" w:firstLine="0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cs="Times New Roman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cs="Times New Roman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cs="Times New Roman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4459"/>
    <w:rsid w:val="000D718F"/>
    <w:rsid w:val="04A325CE"/>
    <w:rsid w:val="055373DF"/>
    <w:rsid w:val="062D1A4F"/>
    <w:rsid w:val="071D282A"/>
    <w:rsid w:val="09C728CA"/>
    <w:rsid w:val="0AFF2473"/>
    <w:rsid w:val="0B623C06"/>
    <w:rsid w:val="0E3A7018"/>
    <w:rsid w:val="155C6CDF"/>
    <w:rsid w:val="175D1764"/>
    <w:rsid w:val="1BF048AB"/>
    <w:rsid w:val="1D4B109B"/>
    <w:rsid w:val="25037628"/>
    <w:rsid w:val="2525352E"/>
    <w:rsid w:val="2BAB2B2D"/>
    <w:rsid w:val="2BD711D3"/>
    <w:rsid w:val="2C5A48A0"/>
    <w:rsid w:val="2C6C79E5"/>
    <w:rsid w:val="2C7616E0"/>
    <w:rsid w:val="2EF82030"/>
    <w:rsid w:val="309C630E"/>
    <w:rsid w:val="37295FFE"/>
    <w:rsid w:val="37D2209E"/>
    <w:rsid w:val="396D01FC"/>
    <w:rsid w:val="39F27C40"/>
    <w:rsid w:val="3B60373B"/>
    <w:rsid w:val="3DA372CA"/>
    <w:rsid w:val="3F1C355D"/>
    <w:rsid w:val="401E69E9"/>
    <w:rsid w:val="45421B2E"/>
    <w:rsid w:val="46A54459"/>
    <w:rsid w:val="4A8816C7"/>
    <w:rsid w:val="4C326C11"/>
    <w:rsid w:val="4EB314B6"/>
    <w:rsid w:val="50F93589"/>
    <w:rsid w:val="51CA65F8"/>
    <w:rsid w:val="52B77738"/>
    <w:rsid w:val="56E26F1A"/>
    <w:rsid w:val="578F4647"/>
    <w:rsid w:val="604F7EEA"/>
    <w:rsid w:val="63BB5604"/>
    <w:rsid w:val="63E1263E"/>
    <w:rsid w:val="65686151"/>
    <w:rsid w:val="678C5F60"/>
    <w:rsid w:val="69DF763A"/>
    <w:rsid w:val="70615F4F"/>
    <w:rsid w:val="71197015"/>
    <w:rsid w:val="7198561D"/>
    <w:rsid w:val="73AB58D2"/>
    <w:rsid w:val="79581E94"/>
    <w:rsid w:val="7E0D4FFC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0"/>
        <w:numId w:val="1"/>
      </w:numPr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信息公开数量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'[新建 Microsoft Office Excel 工作表.xlsx]Sheet3'!$A$1:$A$3</c:f>
              <c:strCache>
                <c:ptCount val="3"/>
                <c:pt idx="0">
                  <c:v>网站专栏</c:v>
                </c:pt>
                <c:pt idx="1">
                  <c:v>微信公众平台</c:v>
                </c:pt>
                <c:pt idx="2">
                  <c:v>其他平台</c:v>
                </c:pt>
              </c:strCache>
            </c:strRef>
          </c:cat>
          <c:val>
            <c:numRef>
              <c:f>'[新建 Microsoft Office Excel 工作表.xlsx]Sheet3'!$B$1:$B$3</c:f>
              <c:numCache>
                <c:formatCode>0%</c:formatCode>
                <c:ptCount val="3"/>
                <c:pt idx="0">
                  <c:v>0.306486486486486</c:v>
                </c:pt>
                <c:pt idx="1">
                  <c:v>0.0397297297297297</c:v>
                </c:pt>
                <c:pt idx="2">
                  <c:v>0.653783783783784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bg1">
            <a:lumMod val="85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2022-01-18T08:55:00Z</dcterms:created>
  <dc:creator>淘淘爸</dc:creator>
  <cp:lastModifiedBy>Administrator</cp:lastModifiedBy>
  <cp:lastPrinted>2023-01-31T08:25:00Z</cp:lastPrinted>
  <dcterms:modified xsi:type="dcterms:W3CDTF">2023-02-06T03:09:58Z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3B6E14060D01405BBB5BF188184DFA16</vt:lpwstr>
  </property>
</Properties>
</file>