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汶政办字〔202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简体" w:cs="Times New Roman"/>
          <w:sz w:val="44"/>
          <w:szCs w:val="36"/>
        </w:rPr>
      </w:pPr>
    </w:p>
    <w:p>
      <w:pPr>
        <w:spacing w:line="600" w:lineRule="exact"/>
        <w:jc w:val="center"/>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val="en-US" w:eastAsia="zh-CN" w:bidi="ar"/>
        </w:rPr>
        <w:t>汶上县</w:t>
      </w:r>
      <w:r>
        <w:rPr>
          <w:rFonts w:hint="default" w:ascii="Times New Roman" w:hAnsi="Times New Roman" w:eastAsia="方正小标宋简体" w:cs="Times New Roman"/>
          <w:b w:val="0"/>
          <w:bCs/>
          <w:color w:val="000000"/>
          <w:sz w:val="44"/>
          <w:szCs w:val="44"/>
          <w:lang w:bidi="ar"/>
        </w:rPr>
        <w:t>人民政府办公室</w:t>
      </w:r>
    </w:p>
    <w:p>
      <w:pPr>
        <w:spacing w:line="600" w:lineRule="exact"/>
        <w:jc w:val="center"/>
        <w:rPr>
          <w:rFonts w:hint="default" w:ascii="Times New Roman" w:hAnsi="Times New Roman" w:eastAsia="方正小标宋简体" w:cs="Times New Roman"/>
          <w:b w:val="0"/>
          <w:bCs/>
          <w:sz w:val="44"/>
          <w:szCs w:val="44"/>
          <w:lang w:bidi="ar"/>
        </w:rPr>
      </w:pPr>
      <w:bookmarkStart w:id="0" w:name="BKsubject"/>
      <w:r>
        <w:rPr>
          <w:rFonts w:hint="default" w:ascii="Times New Roman" w:hAnsi="Times New Roman" w:eastAsia="方正小标宋简体" w:cs="Times New Roman"/>
          <w:b w:val="0"/>
          <w:bCs/>
          <w:sz w:val="44"/>
          <w:szCs w:val="44"/>
          <w:lang w:bidi="ar"/>
        </w:rPr>
        <w:t>关于公布</w:t>
      </w:r>
      <w:r>
        <w:rPr>
          <w:rFonts w:hint="default" w:ascii="Times New Roman" w:hAnsi="Times New Roman" w:eastAsia="方正小标宋简体" w:cs="Times New Roman"/>
          <w:b w:val="0"/>
          <w:bCs/>
          <w:sz w:val="44"/>
          <w:szCs w:val="44"/>
          <w:lang w:val="en-US" w:eastAsia="zh-CN" w:bidi="ar"/>
        </w:rPr>
        <w:t>县</w:t>
      </w:r>
      <w:r>
        <w:rPr>
          <w:rFonts w:hint="default" w:ascii="Times New Roman" w:hAnsi="Times New Roman" w:eastAsia="方正小标宋简体" w:cs="Times New Roman"/>
          <w:b w:val="0"/>
          <w:bCs/>
          <w:sz w:val="44"/>
          <w:szCs w:val="44"/>
          <w:lang w:bidi="ar"/>
        </w:rPr>
        <w:t>级实行告知承诺制的证明事项</w:t>
      </w:r>
    </w:p>
    <w:p>
      <w:pPr>
        <w:spacing w:line="60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lang w:bidi="ar"/>
        </w:rPr>
        <w:t>清单的通知</w:t>
      </w:r>
      <w:bookmarkEnd w:id="0"/>
    </w:p>
    <w:p>
      <w:pPr>
        <w:spacing w:line="600" w:lineRule="exact"/>
        <w:rPr>
          <w:rFonts w:hint="default" w:ascii="Times New Roman" w:hAnsi="Times New Roman" w:eastAsia="仿宋_GB2312" w:cs="Times New Roman"/>
          <w:b w:val="0"/>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color w:val="auto"/>
          <w:sz w:val="32"/>
          <w:szCs w:val="32"/>
          <w:lang w:val="zh-CN"/>
        </w:rPr>
        <w:t>各乡镇（街道）人民政府（办事处），县</w:t>
      </w:r>
      <w:r>
        <w:rPr>
          <w:rFonts w:hint="default" w:ascii="Times New Roman" w:hAnsi="Times New Roman" w:eastAsia="仿宋_GB2312" w:cs="Times New Roman"/>
          <w:b w:val="0"/>
          <w:bCs/>
          <w:color w:val="auto"/>
          <w:sz w:val="32"/>
          <w:szCs w:val="32"/>
          <w:lang w:val="en-US" w:eastAsia="zh-CN"/>
        </w:rPr>
        <w:t>直</w:t>
      </w:r>
      <w:r>
        <w:rPr>
          <w:rFonts w:hint="default" w:ascii="Times New Roman" w:hAnsi="Times New Roman" w:eastAsia="仿宋_GB2312" w:cs="Times New Roman"/>
          <w:b w:val="0"/>
          <w:bCs/>
          <w:color w:val="auto"/>
          <w:sz w:val="32"/>
          <w:szCs w:val="32"/>
          <w:lang w:val="zh-CN"/>
        </w:rPr>
        <w:t>有关部门、</w:t>
      </w:r>
      <w:r>
        <w:rPr>
          <w:rFonts w:hint="default" w:ascii="Times New Roman" w:hAnsi="Times New Roman" w:eastAsia="仿宋_GB2312" w:cs="Times New Roman"/>
          <w:b w:val="0"/>
          <w:bCs/>
          <w:color w:val="auto"/>
          <w:sz w:val="32"/>
          <w:szCs w:val="32"/>
        </w:rPr>
        <w:t>单位：</w:t>
      </w:r>
    </w:p>
    <w:p>
      <w:pPr>
        <w:keepNext w:val="0"/>
        <w:keepLines w:val="0"/>
        <w:pageBreakBefore w:val="0"/>
        <w:widowControl w:val="0"/>
        <w:kinsoku/>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为深化“放管服”改革，加快转变政府职能，贯彻落实省政府办公厅《深化数据赋能建设“无证明之省”实施方案》（鲁政办字〔2022〕50号）精神，按照省司法厅《关于印发〈山东省实行告知承诺制的证明事项通用清单（2022年版）〉的通知》（鲁司〔2022〕67号）、市政府办公室《关于公布市级实行告知承诺制的证明事项清单</w:t>
      </w:r>
      <w:r>
        <w:rPr>
          <w:rFonts w:hint="default" w:ascii="Times New Roman" w:hAnsi="Times New Roman" w:eastAsia="仿宋_GB2312" w:cs="Times New Roman"/>
          <w:b w:val="0"/>
          <w:bCs/>
          <w:sz w:val="32"/>
          <w:szCs w:val="32"/>
          <w:lang w:val="en-US" w:eastAsia="zh-CN"/>
        </w:rPr>
        <w:t>的通知</w:t>
      </w:r>
      <w:r>
        <w:rPr>
          <w:rFonts w:hint="default" w:ascii="Times New Roman" w:hAnsi="Times New Roman" w:eastAsia="仿宋_GB2312" w:cs="Times New Roman"/>
          <w:b w:val="0"/>
          <w:bCs/>
          <w:sz w:val="32"/>
          <w:szCs w:val="32"/>
        </w:rPr>
        <w:t>》（济政办</w:t>
      </w:r>
      <w:r>
        <w:rPr>
          <w:rFonts w:hint="default" w:ascii="Times New Roman" w:hAnsi="Times New Roman" w:eastAsia="仿宋_GB2312" w:cs="Times New Roman"/>
          <w:b w:val="0"/>
          <w:bCs/>
          <w:sz w:val="32"/>
          <w:szCs w:val="32"/>
          <w:lang w:val="en-US" w:eastAsia="zh-CN"/>
        </w:rPr>
        <w:t>字</w:t>
      </w:r>
      <w:r>
        <w:rPr>
          <w:rFonts w:hint="default" w:ascii="Times New Roman" w:hAnsi="Times New Roman" w:eastAsia="仿宋_GB2312" w:cs="Times New Roman"/>
          <w:b w:val="0"/>
          <w:bCs/>
          <w:sz w:val="32"/>
          <w:szCs w:val="32"/>
        </w:rPr>
        <w:t>〔202</w:t>
      </w:r>
      <w:r>
        <w:rPr>
          <w:rFonts w:hint="default" w:ascii="Times New Roman" w:hAnsi="Times New Roman" w:eastAsia="仿宋_GB2312" w:cs="Times New Roman"/>
          <w:b w:val="0"/>
          <w:bCs/>
          <w:sz w:val="32"/>
          <w:szCs w:val="32"/>
          <w:lang w:val="en-US" w:eastAsia="zh-CN"/>
        </w:rPr>
        <w:t>3</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b w:val="0"/>
          <w:bCs/>
          <w:sz w:val="32"/>
          <w:szCs w:val="32"/>
          <w:lang w:val="en-US" w:eastAsia="zh-CN"/>
        </w:rPr>
        <w:t>25</w:t>
      </w:r>
      <w:r>
        <w:rPr>
          <w:rFonts w:hint="default" w:ascii="Times New Roman" w:hAnsi="Times New Roman" w:eastAsia="仿宋_GB2312" w:cs="Times New Roman"/>
          <w:b w:val="0"/>
          <w:bCs/>
          <w:sz w:val="32"/>
          <w:szCs w:val="32"/>
        </w:rPr>
        <w:t>号）有关要求，我</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组织</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直有关部门、单位动态调整了</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级实行告知承诺制的证明事项清单，持续推进“减证便民”“无证利民”。经审核确认，</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级实行告知承诺制的证明事项</w:t>
      </w:r>
      <w:r>
        <w:rPr>
          <w:rFonts w:hint="default" w:ascii="Times New Roman" w:hAnsi="Times New Roman" w:eastAsia="仿宋_GB2312" w:cs="Times New Roman"/>
          <w:b w:val="0"/>
          <w:bCs/>
          <w:sz w:val="32"/>
          <w:szCs w:val="32"/>
          <w:lang w:val="en-US" w:eastAsia="zh-CN"/>
        </w:rPr>
        <w:t>287</w:t>
      </w:r>
      <w:r>
        <w:rPr>
          <w:rFonts w:hint="default" w:ascii="Times New Roman" w:hAnsi="Times New Roman" w:eastAsia="仿宋_GB2312" w:cs="Times New Roman"/>
          <w:b w:val="0"/>
          <w:bCs/>
          <w:sz w:val="32"/>
          <w:szCs w:val="32"/>
        </w:rPr>
        <w:t>项，现予以公布。后期，清单将根据法律、法规、国务院决定及工作实际进行动态调整。</w:t>
      </w:r>
    </w:p>
    <w:p>
      <w:pPr>
        <w:keepNext w:val="0"/>
        <w:keepLines w:val="0"/>
        <w:pageBreakBefore w:val="0"/>
        <w:widowControl w:val="0"/>
        <w:kinsoku/>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直有关部门、单位要科学编制证明事项告知承诺工作规程、制定规范性告知承诺书文本、修改完善办事指南，并在各级政务办事场所、政务服务网和部门网站上公示，方便申请人索取或下载，切实为企业和群众办事提供便利。司法行政部门要加强对证明事项告知承诺制工作的综合协调和督促规范，适时组织评估，提出工作建议，确保我</w:t>
      </w:r>
      <w:r>
        <w:rPr>
          <w:rFonts w:hint="default" w:ascii="Times New Roman" w:hAnsi="Times New Roman" w:eastAsia="仿宋_GB2312" w:cs="Times New Roman"/>
          <w:b w:val="0"/>
          <w:bCs/>
          <w:sz w:val="32"/>
          <w:szCs w:val="32"/>
          <w:lang w:val="en-US" w:eastAsia="zh-CN"/>
        </w:rPr>
        <w:t>县</w:t>
      </w:r>
      <w:r>
        <w:rPr>
          <w:rFonts w:hint="default" w:ascii="Times New Roman" w:hAnsi="Times New Roman" w:eastAsia="仿宋_GB2312" w:cs="Times New Roman"/>
          <w:b w:val="0"/>
          <w:bCs/>
          <w:sz w:val="32"/>
          <w:szCs w:val="32"/>
        </w:rPr>
        <w:t>全面推行告知承诺制工作落实落地。</w:t>
      </w:r>
    </w:p>
    <w:p>
      <w:pPr>
        <w:keepNext w:val="0"/>
        <w:keepLines w:val="0"/>
        <w:pageBreakBefore w:val="0"/>
        <w:widowControl w:val="0"/>
        <w:kinsoku/>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overflowPunct/>
        <w:topLinePunct w:val="0"/>
        <w:autoSpaceDE/>
        <w:autoSpaceDN/>
        <w:bidi w:val="0"/>
        <w:adjustRightInd w:val="0"/>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附件：</w:t>
      </w:r>
      <w:r>
        <w:rPr>
          <w:rFonts w:hint="default" w:ascii="Times New Roman" w:hAnsi="Times New Roman" w:eastAsia="仿宋_GB2312" w:cs="Times New Roman"/>
          <w:b w:val="0"/>
          <w:bCs/>
          <w:sz w:val="32"/>
          <w:szCs w:val="32"/>
          <w:lang w:val="en-US" w:eastAsia="zh-CN"/>
        </w:rPr>
        <w:t>汶上县县</w:t>
      </w:r>
      <w:r>
        <w:rPr>
          <w:rFonts w:hint="default" w:ascii="Times New Roman" w:hAnsi="Times New Roman" w:eastAsia="仿宋_GB2312" w:cs="Times New Roman"/>
          <w:b w:val="0"/>
          <w:bCs/>
          <w:sz w:val="32"/>
          <w:szCs w:val="32"/>
        </w:rPr>
        <w:t>级实行告知承诺制的证明事项清单</w:t>
      </w:r>
    </w:p>
    <w:p>
      <w:pPr>
        <w:keepNext w:val="0"/>
        <w:keepLines w:val="0"/>
        <w:pageBreakBefore w:val="0"/>
        <w:widowControl w:val="0"/>
        <w:kinsoku/>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b w:val="0"/>
          <w:bCs/>
          <w:sz w:val="32"/>
          <w:szCs w:val="32"/>
        </w:rPr>
      </w:pPr>
    </w:p>
    <w:p>
      <w:pPr>
        <w:keepNext w:val="0"/>
        <w:keepLines w:val="0"/>
        <w:pageBreakBefore w:val="0"/>
        <w:widowControl w:val="0"/>
        <w:kinsoku/>
        <w:wordWrap w:val="0"/>
        <w:overflowPunct/>
        <w:topLinePunct w:val="0"/>
        <w:autoSpaceDE/>
        <w:autoSpaceDN/>
        <w:bidi w:val="0"/>
        <w:snapToGrid/>
        <w:spacing w:line="580" w:lineRule="exact"/>
        <w:ind w:firstLine="640" w:firstLineChars="200"/>
        <w:jc w:val="righ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lang w:val="en-US" w:eastAsia="zh-CN"/>
        </w:rPr>
        <w:t>汶上县</w:t>
      </w:r>
      <w:r>
        <w:rPr>
          <w:rFonts w:hint="default" w:ascii="Times New Roman" w:hAnsi="Times New Roman" w:eastAsia="仿宋_GB2312" w:cs="Times New Roman"/>
          <w:b w:val="0"/>
          <w:bCs/>
          <w:sz w:val="32"/>
          <w:szCs w:val="32"/>
        </w:rPr>
        <w:t xml:space="preserve">人民政府办公室     </w:t>
      </w:r>
    </w:p>
    <w:p>
      <w:pPr>
        <w:keepNext w:val="0"/>
        <w:keepLines w:val="0"/>
        <w:pageBreakBefore w:val="0"/>
        <w:widowControl w:val="0"/>
        <w:kinsoku/>
        <w:wordWrap w:val="0"/>
        <w:overflowPunct/>
        <w:topLinePunct w:val="0"/>
        <w:autoSpaceDE/>
        <w:autoSpaceDN/>
        <w:bidi w:val="0"/>
        <w:snapToGrid/>
        <w:spacing w:line="580" w:lineRule="exact"/>
        <w:ind w:firstLine="640" w:firstLineChars="200"/>
        <w:jc w:val="righ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2023年</w:t>
      </w:r>
      <w:r>
        <w:rPr>
          <w:rFonts w:hint="default" w:ascii="Times New Roman" w:hAnsi="Times New Roman" w:eastAsia="仿宋_GB2312" w:cs="Times New Roman"/>
          <w:b w:val="0"/>
          <w:bCs/>
          <w:sz w:val="32"/>
          <w:szCs w:val="32"/>
          <w:lang w:val="en-US" w:eastAsia="zh-CN"/>
        </w:rPr>
        <w:t>5</w:t>
      </w:r>
      <w:r>
        <w:rPr>
          <w:rFonts w:hint="default" w:ascii="Times New Roman" w:hAnsi="Times New Roman" w:eastAsia="仿宋_GB2312" w:cs="Times New Roman"/>
          <w:b w:val="0"/>
          <w:bCs/>
          <w:sz w:val="32"/>
          <w:szCs w:val="32"/>
        </w:rPr>
        <w:t>月</w:t>
      </w:r>
      <w:r>
        <w:rPr>
          <w:rFonts w:hint="eastAsia" w:eastAsia="仿宋_GB2312" w:cs="Times New Roman"/>
          <w:b w:val="0"/>
          <w:bCs/>
          <w:sz w:val="32"/>
          <w:szCs w:val="32"/>
          <w:lang w:val="en-US" w:eastAsia="zh-CN"/>
        </w:rPr>
        <w:t>9</w:t>
      </w:r>
      <w:r>
        <w:rPr>
          <w:rFonts w:hint="default" w:ascii="Times New Roman" w:hAnsi="Times New Roman" w:eastAsia="仿宋_GB2312" w:cs="Times New Roman"/>
          <w:b w:val="0"/>
          <w:bCs/>
          <w:sz w:val="32"/>
          <w:szCs w:val="32"/>
        </w:rPr>
        <w:t xml:space="preserve">日 </w:t>
      </w:r>
      <w:r>
        <w:rPr>
          <w:rFonts w:hint="eastAsia"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 xml:space="preserve">      </w:t>
      </w:r>
    </w:p>
    <w:p>
      <w:pPr>
        <w:keepNext w:val="0"/>
        <w:keepLines w:val="0"/>
        <w:pageBreakBefore w:val="0"/>
        <w:widowControl w:val="0"/>
        <w:kinsoku/>
        <w:overflowPunct/>
        <w:topLinePunct w:val="0"/>
        <w:autoSpaceDE/>
        <w:autoSpaceDN/>
        <w:bidi w:val="0"/>
        <w:snapToGrid/>
        <w:spacing w:line="58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autoSpaceDE/>
        <w:autoSpaceDN/>
        <w:bidi w:val="0"/>
        <w:snapToGrid/>
        <w:spacing w:line="580" w:lineRule="exact"/>
        <w:textAlignment w:val="auto"/>
        <w:rPr>
          <w:rFonts w:hint="eastAsia" w:ascii="方正仿宋简体" w:hAnsi="文星仿宋" w:eastAsia="方正仿宋简体" w:cs="方正仿宋简体"/>
          <w:b/>
          <w:sz w:val="32"/>
          <w:szCs w:val="32"/>
        </w:rPr>
      </w:pPr>
    </w:p>
    <w:p>
      <w:pPr>
        <w:pStyle w:val="2"/>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sz w:val="44"/>
          <w:szCs w:val="44"/>
          <w:lang w:eastAsia="zh-CN"/>
        </w:rPr>
        <w:t>汶上县县级实行告知承诺制的证明事项清单</w:t>
      </w:r>
    </w:p>
    <w:tbl>
      <w:tblPr>
        <w:tblStyle w:val="6"/>
        <w:tblW w:w="9450"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213"/>
        <w:gridCol w:w="737"/>
        <w:gridCol w:w="2375"/>
        <w:gridCol w:w="345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53" w:type="dxa"/>
            <w:tcBorders>
              <w:tl2br w:val="nil"/>
              <w:tr2bl w:val="nil"/>
            </w:tcBorders>
            <w:noWrap w:val="0"/>
            <w:vAlign w:val="center"/>
          </w:tcPr>
          <w:p>
            <w:pPr>
              <w:spacing w:beforeLines="0" w:afterLines="0"/>
              <w:jc w:val="center"/>
              <w:rPr>
                <w:rFonts w:hint="default" w:ascii="Times New Roman" w:hAnsi="Times New Roman" w:eastAsia="黑体" w:cs="Times New Roman"/>
                <w:b w:val="0"/>
                <w:bCs/>
                <w:color w:val="000000"/>
                <w:sz w:val="24"/>
              </w:rPr>
            </w:pPr>
            <w:r>
              <w:rPr>
                <w:rFonts w:hint="default" w:ascii="Times New Roman" w:hAnsi="Times New Roman" w:eastAsia="黑体" w:cs="Times New Roman"/>
                <w:b w:val="0"/>
                <w:bCs/>
                <w:color w:val="000000"/>
                <w:sz w:val="24"/>
              </w:rPr>
              <w:t>单位序号</w:t>
            </w:r>
          </w:p>
        </w:tc>
        <w:tc>
          <w:tcPr>
            <w:tcW w:w="1213" w:type="dxa"/>
            <w:tcBorders>
              <w:tl2br w:val="nil"/>
              <w:tr2bl w:val="nil"/>
            </w:tcBorders>
            <w:noWrap w:val="0"/>
            <w:vAlign w:val="center"/>
          </w:tcPr>
          <w:p>
            <w:pPr>
              <w:spacing w:beforeLines="0" w:afterLines="0"/>
              <w:jc w:val="center"/>
              <w:rPr>
                <w:rFonts w:hint="default" w:ascii="Times New Roman" w:hAnsi="Times New Roman" w:eastAsia="黑体" w:cs="Times New Roman"/>
                <w:b w:val="0"/>
                <w:bCs/>
                <w:color w:val="000000"/>
                <w:sz w:val="24"/>
              </w:rPr>
            </w:pPr>
            <w:r>
              <w:rPr>
                <w:rFonts w:hint="default" w:ascii="Times New Roman" w:hAnsi="Times New Roman" w:eastAsia="黑体" w:cs="Times New Roman"/>
                <w:b w:val="0"/>
                <w:bCs/>
                <w:color w:val="000000"/>
                <w:sz w:val="24"/>
              </w:rPr>
              <w:t>县级主管部门</w:t>
            </w:r>
          </w:p>
        </w:tc>
        <w:tc>
          <w:tcPr>
            <w:tcW w:w="737" w:type="dxa"/>
            <w:tcBorders>
              <w:tl2br w:val="nil"/>
              <w:tr2bl w:val="nil"/>
            </w:tcBorders>
            <w:noWrap w:val="0"/>
            <w:vAlign w:val="center"/>
          </w:tcPr>
          <w:p>
            <w:pPr>
              <w:spacing w:beforeLines="0" w:afterLines="0"/>
              <w:jc w:val="center"/>
              <w:rPr>
                <w:rFonts w:hint="default" w:ascii="Times New Roman" w:hAnsi="Times New Roman" w:eastAsia="黑体" w:cs="Times New Roman"/>
                <w:b w:val="0"/>
                <w:bCs/>
                <w:color w:val="000000"/>
                <w:sz w:val="24"/>
              </w:rPr>
            </w:pPr>
            <w:r>
              <w:rPr>
                <w:rFonts w:hint="default" w:ascii="Times New Roman" w:hAnsi="Times New Roman" w:eastAsia="黑体" w:cs="Times New Roman"/>
                <w:b w:val="0"/>
                <w:bCs/>
                <w:color w:val="000000"/>
                <w:sz w:val="24"/>
              </w:rPr>
              <w:t>事项序号</w:t>
            </w:r>
          </w:p>
        </w:tc>
        <w:tc>
          <w:tcPr>
            <w:tcW w:w="2375" w:type="dxa"/>
            <w:tcBorders>
              <w:tl2br w:val="nil"/>
              <w:tr2bl w:val="nil"/>
            </w:tcBorders>
            <w:noWrap w:val="0"/>
            <w:vAlign w:val="center"/>
          </w:tcPr>
          <w:p>
            <w:pPr>
              <w:spacing w:beforeLines="0" w:afterLines="0"/>
              <w:jc w:val="center"/>
              <w:rPr>
                <w:rFonts w:hint="default" w:ascii="Times New Roman" w:hAnsi="Times New Roman" w:eastAsia="黑体" w:cs="Times New Roman"/>
                <w:b w:val="0"/>
                <w:bCs/>
                <w:color w:val="000000"/>
                <w:sz w:val="24"/>
              </w:rPr>
            </w:pPr>
            <w:r>
              <w:rPr>
                <w:rFonts w:hint="default" w:ascii="Times New Roman" w:hAnsi="Times New Roman" w:eastAsia="黑体" w:cs="Times New Roman"/>
                <w:b w:val="0"/>
                <w:bCs/>
                <w:color w:val="000000"/>
                <w:sz w:val="24"/>
              </w:rPr>
              <w:t>证明事项名称</w:t>
            </w:r>
          </w:p>
        </w:tc>
        <w:tc>
          <w:tcPr>
            <w:tcW w:w="3457" w:type="dxa"/>
            <w:tcBorders>
              <w:tl2br w:val="nil"/>
              <w:tr2bl w:val="nil"/>
            </w:tcBorders>
            <w:noWrap w:val="0"/>
            <w:vAlign w:val="center"/>
          </w:tcPr>
          <w:p>
            <w:pPr>
              <w:spacing w:beforeLines="0" w:afterLines="0"/>
              <w:jc w:val="center"/>
              <w:rPr>
                <w:rFonts w:hint="default" w:ascii="Times New Roman" w:hAnsi="Times New Roman" w:eastAsia="黑体" w:cs="Times New Roman"/>
                <w:b w:val="0"/>
                <w:bCs/>
                <w:color w:val="000000"/>
                <w:sz w:val="24"/>
              </w:rPr>
            </w:pPr>
            <w:r>
              <w:rPr>
                <w:rFonts w:hint="default" w:ascii="Times New Roman" w:hAnsi="Times New Roman" w:eastAsia="黑体" w:cs="Times New Roman"/>
                <w:b w:val="0"/>
                <w:bCs/>
                <w:color w:val="000000"/>
                <w:sz w:val="24"/>
              </w:rPr>
              <w:t>涉及的政务服务事项名称</w:t>
            </w:r>
          </w:p>
        </w:tc>
        <w:tc>
          <w:tcPr>
            <w:tcW w:w="915" w:type="dxa"/>
            <w:tcBorders>
              <w:tl2br w:val="nil"/>
              <w:tr2bl w:val="nil"/>
            </w:tcBorders>
            <w:noWrap w:val="0"/>
            <w:vAlign w:val="center"/>
          </w:tcPr>
          <w:p>
            <w:pPr>
              <w:spacing w:beforeLines="0" w:afterLines="0"/>
              <w:jc w:val="center"/>
              <w:rPr>
                <w:rFonts w:hint="default" w:ascii="Times New Roman" w:hAnsi="Times New Roman" w:eastAsia="黑体" w:cs="Times New Roman"/>
                <w:b w:val="0"/>
                <w:bCs/>
                <w:color w:val="000000"/>
                <w:sz w:val="24"/>
              </w:rPr>
            </w:pPr>
            <w:r>
              <w:rPr>
                <w:rFonts w:hint="default" w:ascii="Times New Roman" w:hAnsi="Times New Roman" w:eastAsia="黑体" w:cs="Times New Roman"/>
                <w:b w:val="0"/>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县公安局（14项）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无违法犯罪证明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保安服务公司设立许可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举办大型群众性活动安全许可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爆破作业人员许可证核发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保安服务公司设立许可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娱乐场所备案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车辆购置税完税</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证明或者免税凭证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机动车登记 注册登记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机动车交通事故</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责任强制保险凭证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机动车登记 注册登记、变更登记、转移登记、申请检验合格标志、申领机动车临时号牌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车船税纳税或者</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免税证明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机动车登记</w:t>
            </w:r>
            <w:r>
              <w:rPr>
                <w:rFonts w:hint="default" w:ascii="Times New Roman" w:hAnsi="Times New Roman" w:eastAsia="仿宋_GB2312" w:cs="Times New Roman"/>
                <w:color w:val="000000"/>
                <w:sz w:val="20"/>
                <w:lang w:val="en-US" w:eastAsia="zh-CN"/>
              </w:rPr>
              <w:t xml:space="preserve"> </w:t>
            </w:r>
            <w:r>
              <w:rPr>
                <w:rFonts w:hint="default" w:ascii="Times New Roman" w:hAnsi="Times New Roman" w:eastAsia="仿宋_GB2312" w:cs="Times New Roman"/>
                <w:color w:val="000000"/>
                <w:sz w:val="20"/>
              </w:rPr>
              <w:t>注册登记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身体条件证明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机动车驾驶证核发 初领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机动车驾驶证核发 增驾</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机动车驾驶证核发 有效期满换证</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机动车驾驶证核发审验、提交身体条件证明、校车驾驶资格认定 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工作经验证明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保安服务公司设立许可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机动车驾驶人监护证明材料</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申请注销驾驶资格</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县科技局（2项）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营业执照等企业注册登记证件</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高新技术企业认定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专利证书等企业知识产权证件</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高新技术企业认定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县应急</w:t>
            </w:r>
          </w:p>
          <w:p>
            <w:pPr>
              <w:spacing w:beforeLines="0" w:afterLines="0"/>
              <w:jc w:val="center"/>
              <w:rPr>
                <w:rFonts w:hint="default" w:ascii="Times New Roman" w:hAnsi="Times New Roman" w:eastAsia="仿宋_GB2312" w:cs="Times New Roman"/>
                <w:color w:val="000000"/>
                <w:sz w:val="20"/>
              </w:rPr>
            </w:pPr>
            <w:r>
              <w:rPr>
                <w:rFonts w:hint="eastAsia" w:ascii="Times New Roman" w:hAnsi="Times New Roman" w:eastAsia="仿宋_GB2312" w:cs="Times New Roman"/>
                <w:color w:val="000000"/>
                <w:sz w:val="20"/>
                <w:lang w:eastAsia="zh-CN"/>
              </w:rPr>
              <w:t>管理</w:t>
            </w:r>
            <w:r>
              <w:rPr>
                <w:rFonts w:hint="default" w:ascii="Times New Roman" w:hAnsi="Times New Roman" w:eastAsia="仿宋_GB2312" w:cs="Times New Roman"/>
                <w:color w:val="000000"/>
                <w:sz w:val="20"/>
              </w:rPr>
              <w:t>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安全资格证明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培训合格证明（限于其他从业人员）</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特种作业资格证明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安全标准化等级证明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未发生死亡事故证明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应急预案备案登记证明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重大危险源备案</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登记证明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危险化学品经营</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许可证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经营第三类非药品类易制毒化学品备案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w:t>
            </w:r>
          </w:p>
        </w:tc>
        <w:tc>
          <w:tcPr>
            <w:tcW w:w="1213" w:type="dxa"/>
            <w:vMerge w:val="restart"/>
            <w:tcBorders>
              <w:tl2br w:val="nil"/>
              <w:tr2bl w:val="nil"/>
            </w:tcBorders>
            <w:noWrap w:val="0"/>
            <w:vAlign w:val="center"/>
          </w:tcPr>
          <w:p>
            <w:pPr>
              <w:spacing w:beforeLines="0" w:afterLines="0"/>
              <w:jc w:val="center"/>
              <w:rPr>
                <w:rFonts w:hint="eastAsia" w:ascii="Times New Roman" w:hAnsi="Times New Roman" w:eastAsia="仿宋_GB2312" w:cs="Times New Roman"/>
                <w:color w:val="000000"/>
                <w:sz w:val="20"/>
                <w:lang w:val="en-US" w:eastAsia="zh-CN"/>
              </w:rPr>
            </w:pPr>
            <w:r>
              <w:rPr>
                <w:rFonts w:hint="default" w:ascii="Times New Roman" w:hAnsi="Times New Roman" w:eastAsia="仿宋_GB2312" w:cs="Times New Roman"/>
                <w:color w:val="000000"/>
                <w:sz w:val="20"/>
              </w:rPr>
              <w:t>市住房公积金管理中心汶上县管理</w:t>
            </w:r>
            <w:r>
              <w:rPr>
                <w:rFonts w:hint="eastAsia" w:eastAsia="仿宋_GB2312" w:cs="Times New Roman"/>
                <w:color w:val="000000"/>
                <w:sz w:val="20"/>
                <w:lang w:val="en-US" w:eastAsia="zh-CN"/>
              </w:rPr>
              <w:t>部</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婚姻状况证明（包括结婚证、离婚证）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租赁自住住房提取住房公积金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建造、翻建、大修自住住房公积金贷款</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购买再交易自住住房公积金贷款</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购买新建自住住房公积金贷款</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县自然资源和规划局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29</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个人姓名变更登记证明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个人不动产变更登记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30</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小微企业承诺</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企业不动产登记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31</w:t>
            </w:r>
          </w:p>
        </w:tc>
        <w:tc>
          <w:tcPr>
            <w:tcW w:w="2375" w:type="dxa"/>
            <w:tcBorders>
              <w:tl2br w:val="nil"/>
              <w:tr2bl w:val="nil"/>
            </w:tcBorders>
            <w:noWrap w:val="0"/>
            <w:vAlign w:val="center"/>
          </w:tcPr>
          <w:p>
            <w:pPr>
              <w:spacing w:beforeLines="0" w:afterLines="0"/>
              <w:jc w:val="both"/>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与被继承人的亲属关系证明（通过有亲属关系证明的亲属互相证明，放弃继承的一方可以承诺）</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个人不动产继承登记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32</w:t>
            </w:r>
          </w:p>
        </w:tc>
        <w:tc>
          <w:tcPr>
            <w:tcW w:w="2375" w:type="dxa"/>
            <w:tcBorders>
              <w:tl2br w:val="nil"/>
              <w:tr2bl w:val="nil"/>
            </w:tcBorders>
            <w:noWrap w:val="0"/>
            <w:vAlign w:val="center"/>
          </w:tcPr>
          <w:p>
            <w:pPr>
              <w:spacing w:beforeLines="0" w:afterLines="0"/>
              <w:jc w:val="both"/>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不动产的法定继承人、遗嘱继承人死亡证明（房地产被继承人死亡年龄为80岁以上且被继承人父母的死亡情况在死亡库中无法查证的情况下，对被继承人父母的死亡证明实施告知承诺制）</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个人不动产继承登记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抵押人死亡证明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个人不动产登记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预购人死亡证明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个人不动产登记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35</w:t>
            </w:r>
          </w:p>
        </w:tc>
        <w:tc>
          <w:tcPr>
            <w:tcW w:w="2375" w:type="dxa"/>
            <w:tcBorders>
              <w:tl2br w:val="nil"/>
              <w:tr2bl w:val="nil"/>
            </w:tcBorders>
            <w:noWrap w:val="0"/>
            <w:vAlign w:val="center"/>
          </w:tcPr>
          <w:p>
            <w:pPr>
              <w:spacing w:beforeLines="0" w:afterLines="0"/>
              <w:jc w:val="both"/>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家庭成员关系证明（存在于同一户口簿上的家庭成员）</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个人不动产登记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w:t>
            </w:r>
            <w:r>
              <w:rPr>
                <w:rFonts w:hint="eastAsia" w:ascii="Times New Roman" w:hAnsi="Times New Roman" w:eastAsia="仿宋_GB2312" w:cs="Times New Roman"/>
                <w:color w:val="000000"/>
                <w:sz w:val="20"/>
                <w:lang w:eastAsia="zh-CN"/>
              </w:rPr>
              <w:t>人力资源和社会保障</w:t>
            </w:r>
            <w:r>
              <w:rPr>
                <w:rFonts w:hint="default" w:ascii="Times New Roman" w:hAnsi="Times New Roman" w:eastAsia="仿宋_GB2312" w:cs="Times New Roman"/>
                <w:color w:val="000000"/>
                <w:sz w:val="20"/>
              </w:rPr>
              <w:t>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（79项）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36</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职工非因工伤残或因病丧失劳动能力程度鉴定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法定代表人（负责人）、被委托人身份证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劳动能力再次鉴定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山东惠才卡</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海外高层次留学人才身份证明</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39</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学历证明</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学位证明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咨询工程师投资职业资格考试报名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一、二级注册建筑师资格考试报名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全国监理工程师资格考试报名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环境影响评价工程师职业资格考试报名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社会工作者职业水平考试报名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注册计量师资格考试报名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注册设备监理师执业资格考试报名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注册测绘师资格考试报名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一级建造师资格考试报名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出版专业技术人员职业资格考试报名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49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执业药师资格考试报名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注册城乡规划师职业资格考试报名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勘察设计注册工程师执业资格考试</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一级造价工程师执业资格考试报名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注册安全工程师执业资格考试报名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经济专业技术资格考试报名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一级注册消防工程师资格考试报名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56</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从事相关专业工作年限证明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咨询工程师投资职业资格考试报名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一、二级注册建筑师资格考试报名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全国监理工程师资格考试报名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59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环境影响评价工程师职业资格考试</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社会工作者职业水平考试报名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注册计量师资格考试报名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注册设备监理师执业资格考试报名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注册测绘师资格考试报名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一级建造师资格考试报名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出版专业技术人员职业资格考试报名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执业药师资格考试报名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注册城乡规划师职业资格考试报名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勘察设计注册工程师执业资格考试报名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69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一级造价工程师执业资格考试报名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注册安全工程师执业资格考试报名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经济专业技术资格考试报名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一级注册消防工程师资格考试报名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73</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专业技术人员职业资格证书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咨询工程师投资职业资格考试报名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全国监理工程师资格考试报名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翻译专业资格水平考试报名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社会工作者职业水平考试报名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注册计量师资格考试报名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一级建造师资格考试报名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注册城乡规划师职业资格考试报名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一级造价工程师执业资格考试报名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注册安全工程师执业资格考试报名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经济专业技术资格考试报名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一级注册消防工程师资格考试报名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84</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专业技术人员职称聘用（评聘）证明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一、二级注册建筑师资格考试报名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环境影响评价工程师职业资格考试报名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翻译专业资格水平考试报名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注册计量师资格考试报名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注册设备监理师执业资格考试报名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注册测绘师资格考试报名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一级建造师资格考试报名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出版专业技术人员职业资格考试报名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执业药师资格考试报名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注册安全工程师执业资格考试报名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一级注册消防工程师资格考试报名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全国优秀工程咨询成果奖项目或者全国优秀工程勘察设计奖项目的主要完成人证明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咨询工程师投资职业资格考试报名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环境影响评价</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上岗培训合格证书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环境影响评价工程师职业资格考试报名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97</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在读证明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翻译专业资格水平考试报名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工亡待遇核定支付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99</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建筑业企业一级项目经理资质证书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一级建造师资格考试报名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100</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本科毕业时所学安全工程专业经全国工程教育专业认证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注册安全工程师执业资格考试报名</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依靠工亡职工生前提供主要生活来源</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的证明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工亡待遇核定支付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102</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死亡证明材料（死亡医学证明、火化证明、户籍注销证明或殡葬证明）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企业职工基本养老保险一次性待遇申领 在职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四种证明只需要其中一种即可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企业离退休人员供养直系亲属生活困难补助核定支付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企业职工基本养老保险个人账户一次性待遇申领 退休人员死亡</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居民养老保险注销登记及一次性待遇核定支付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机关事业单位工作人员养老保险个人账户一次性待遇申领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参保人员户籍关系转移证明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居民基本养老保险关系转续</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直系亲属与参保人员关系证明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企业离退休人员丧葬补助金、抚恤金申领</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109</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无经济收入证明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企业离退休人员供养直系亲属生活困难补助核定支付</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110</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继承人继承关系证明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企业职工基本养老保险个人账户一次性待遇申领退休人员死亡</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职工缴费工资情况</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机关事业单位社会保险缴费基数申报</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认定工伤决定书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工伤职工劳动能力再次鉴定</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初次劳动能力鉴定结论书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工伤职工劳动能力再次鉴定</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病历、诊断证明等医学资料</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工伤职工劳动能力再次鉴定</w:t>
            </w:r>
          </w:p>
        </w:tc>
        <w:tc>
          <w:tcPr>
            <w:tcW w:w="915" w:type="dxa"/>
            <w:tcBorders>
              <w:tl2br w:val="nil"/>
              <w:tr2bl w:val="nil"/>
            </w:tcBorders>
            <w:noWrap w:val="0"/>
            <w:vAlign w:val="center"/>
          </w:tcPr>
          <w:p>
            <w:pPr>
              <w:spacing w:beforeLines="0" w:afterLines="0"/>
              <w:jc w:val="center"/>
              <w:rPr>
                <w:rFonts w:hint="default" w:ascii="Times New Roman" w:hAnsi="Times New Roman" w:eastAsia="·ВЛО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7</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县医疗</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保障局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户籍证明、居住证、单位工作证明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异地长期居住人员备案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职工缴费工资情况</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单位医疗保险工资申报</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117</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出生医学证明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产前检查费支付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cs="Times New Roman"/>
                <w:color w:val="000000"/>
                <w:sz w:val="22"/>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生育医疗费支付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cs="Times New Roman"/>
                <w:color w:val="000000"/>
                <w:sz w:val="22"/>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计划生育医疗费支付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生育津贴支付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121</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计划生育服务手册</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产前检查费支付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cs="Times New Roman"/>
                <w:color w:val="000000"/>
                <w:sz w:val="22"/>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生育医疗费支付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cs="Times New Roman"/>
                <w:color w:val="000000"/>
                <w:sz w:val="22"/>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生育津贴支付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计划生育医疗费支付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未就业证明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产前检查费支付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cs="Times New Roman"/>
                <w:color w:val="000000"/>
                <w:sz w:val="22"/>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生育医疗费支付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w:t>
            </w:r>
          </w:p>
        </w:tc>
        <w:tc>
          <w:tcPr>
            <w:tcW w:w="1213"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县卫生</w:t>
            </w:r>
          </w:p>
          <w:p>
            <w:pPr>
              <w:spacing w:beforeLines="0" w:afterLines="0"/>
              <w:jc w:val="center"/>
              <w:rPr>
                <w:rFonts w:hint="eastAsia" w:ascii="Times New Roman" w:hAnsi="Times New Roman" w:eastAsia="仿宋_GB2312" w:cs="Times New Roman"/>
                <w:color w:val="000000"/>
                <w:sz w:val="20"/>
                <w:lang w:eastAsia="zh-CN"/>
              </w:rPr>
            </w:pPr>
            <w:r>
              <w:rPr>
                <w:rFonts w:hint="default" w:ascii="Times New Roman" w:hAnsi="Times New Roman" w:eastAsia="仿宋_GB2312" w:cs="Times New Roman"/>
                <w:color w:val="000000"/>
                <w:sz w:val="20"/>
              </w:rPr>
              <w:t>健康</w:t>
            </w:r>
            <w:r>
              <w:rPr>
                <w:rFonts w:hint="eastAsia" w:ascii="Times New Roman" w:hAnsi="Times New Roman" w:eastAsia="仿宋_GB2312" w:cs="Times New Roman"/>
                <w:color w:val="000000"/>
                <w:sz w:val="20"/>
                <w:lang w:eastAsia="zh-CN"/>
              </w:rPr>
              <w:t>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医师定期考核</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9</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县行政审批服务局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（140项）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128</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出版物零售单位设立、变更审批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包装装潢印刷企业和其他印刷品印刷企业设立</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城市公共汽（电）车客运经营（含线路经营）许可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出租汽车驾驶员客运资格证核发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道路货物运输经营许可（除使用4500千克及以下普通货运车辆从事普通货运经营外）</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道路旅客运输经营许可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道路运输车辆营运证和客运标志牌配发、换发、补发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道路运输车辆转籍、过户</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放射性物品道路运输从业人员从业资格许可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更新采伐护路林审批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国内水路运输经营许可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经营性道路客货运输驾驶员从业资格许可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网络预约出租汽车经营许可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危险货物道路运输从业人员从业资格认定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危险货物道路运输经营许可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巡游出租汽车客运经营许可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船舶国籍证书核发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演出场所经营单位备案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互联网上网服务营业场所经营单位从事互联网上网服务经营活动许可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歌舞娱乐场所从事歌舞娱乐场所经营活动审批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游艺娱乐场所从事游艺娱乐场所经营活动审批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娱乐场所改建、扩建或变更场地、主要设施、投资人员、经营许可证载明事项审批事项审批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旅行社设立许可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企业投资项目核准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政府投资项目可行性研究报告审批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创业投资企业备案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公路建设项目设计文件审批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水运建设项目设计文件审批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单采血浆站设置审批及许可证核发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公共场所卫生许可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159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医师执业注册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教师资格认定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校车使用许可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开办外籍人员子女学校审批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食品小餐饮、小作坊登记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营业执照</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出版物零售单位设立、变更审批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包装装潢印刷企业和其他印刷品印刷企业设立</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中介机构从事代理记账业务审批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网络预约出租汽车经营许可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169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道路运输车辆营运证和客运标志牌配发、换发、补发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歌舞娱乐场所从事歌舞娱乐场所经营活动审批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游艺娱乐场所从事游艺娱乐场所经营活动审批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娱乐场所改建、扩建或变更场地、主要设施、投资人员、经营许可证载明事项审批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演出场所经营单位备案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互联网上网服务营业场所经营单位从事互联网上网服务经营活动许可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旅行社设立许可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食品生产许可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企业投资项目核准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企业投资项目备案--3亿美元以下的境外投资项目备案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179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创业投资企业备案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建筑业企业资质许可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食用菌菌种生产经营许可---食用菌母种、原种生产经营许可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消毒产品生产企业卫生许可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除利用新材料、新工艺和新化学物质生产的涉及饮用水卫生安全的产品</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卫生许可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兽药经营许可证审批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动物防疫条件许可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饲草草种经营许可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种畜禽生产经营许可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189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药品经营许可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食品经营许可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食品小餐饮、小作坊登记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3年内无重大以上交通责任事故记录</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经营性道路旅客运输驾驶员从业资格许可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岗位适任培训证明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船员适任证书核发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现持有的适任证书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船员适任证书核发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专业技能适任培训合格证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船员适任证书核发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适任考试的合格证明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船员适任证书核发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资格考核合格证明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危险化学品水路运输人员资格认定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法定的船舶检验机构签发的船舶检验证书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船舶国籍证书核发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199</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中华人民共和国道路</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运输经营许可证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城市公共汽（电）车客运经营许可（含线路经营、补发、核发、换发、注销）</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道路运输车辆营运证和客运标志牌 配发、换发、补发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道路旅客运输经营许可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道路货物运输经营许可（除使用4500千克及以下普通货运车辆从事普通货运经营外）</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203</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中华人民共和国道路</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运输证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道路运输车辆营运证和客运标志牌配发、换发、补发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道路运输车辆转籍、过户</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不动产权证书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网络预约出租汽车经营许可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巡游出租汽车客运经营许可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企业投资项目核准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政府投资项目可行性研究报告审批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209</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机动车行驶证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城市公共汽（电）车客运经营（含线路经营）许可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道路运输车辆营运证和客运标志牌配发、换发、补发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道路运输车辆转籍、过户</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道路货物运输经营许可（除使用4500千克及以下普通货运车辆从事普通货运经营外）</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道路运输车辆营运证和客运标志牌配发、换发、补发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城市公共汽（电）车客运经营（含线路经营）许可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215</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危险货物道路运输从业人员从业资格认定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经营性道路客货运输驾驶员从业资格许可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放射性物品道路运输从业人员从业资格许可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出租汽车驾驶员客运资格证核发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219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危险货物道路运输经营许可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道路货物运输经营许可（除使用4500千克及以下普通货运车辆从事普通货运经营外）</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校车使用许可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安全生产许可证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建筑业企业资质许可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223</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身份证明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建筑业企业资质许可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224</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水域滩涂养殖证的审核</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工程监理资质证书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人防工程质量监督登记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新品种权证书</w:t>
            </w:r>
          </w:p>
        </w:tc>
        <w:tc>
          <w:tcPr>
            <w:tcW w:w="3457"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农作物种子生产经营许可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品种审定证书</w:t>
            </w:r>
          </w:p>
        </w:tc>
        <w:tc>
          <w:tcPr>
            <w:tcW w:w="3457"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用海证明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水域滩涂养殖证的审核</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229</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资格（职称）证书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单采血浆站设置审批及许可证核发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母婴保健技术服务执业许可、校验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放射源诊疗技术和医用辐射机构许</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可、校验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麻醉药品和第一类精神药品购用许可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学历证明（毕业证）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母婴保健服务人员资格认定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护士执业资格考试成绩合格证明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护士执业注册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236</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死亡证明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护士执业注册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医师执业注册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238</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母婴保健技术考核</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合格证书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母婴保健技术服务执业校验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239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母婴保健服务人员资格认定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240</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从业人员资格证书</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单采血浆站设置审批及许可证核发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医疗机构执业许可证明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医疗广告审查</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242</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母婴保健技术服务</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执业许可证明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243</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母婴保健技术服务执业校验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人类辅助生殖技术批准证明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法人证明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单采血浆站设置审批及许可证核发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247</w:t>
            </w:r>
          </w:p>
        </w:tc>
        <w:tc>
          <w:tcPr>
            <w:tcW w:w="2375" w:type="dxa"/>
            <w:vMerge w:val="restart"/>
            <w:tcBorders>
              <w:tl2br w:val="nil"/>
              <w:tr2bl w:val="nil"/>
            </w:tcBorders>
            <w:noWrap w:val="0"/>
            <w:vAlign w:val="center"/>
          </w:tcPr>
          <w:p>
            <w:pPr>
              <w:spacing w:beforeLines="0" w:afterLines="0"/>
              <w:jc w:val="center"/>
              <w:rPr>
                <w:rFonts w:hint="eastAsia" w:ascii="Times New Roman" w:hAnsi="Times New Roman" w:eastAsia="仿宋_GB2312" w:cs="Times New Roman"/>
                <w:color w:val="000000"/>
                <w:sz w:val="20"/>
                <w:lang w:eastAsia="zh-CN"/>
              </w:rPr>
            </w:pPr>
            <w:r>
              <w:rPr>
                <w:rFonts w:hint="default" w:ascii="Times New Roman" w:hAnsi="Times New Roman" w:eastAsia="仿宋_GB2312" w:cs="Times New Roman"/>
                <w:color w:val="000000"/>
                <w:sz w:val="20"/>
              </w:rPr>
              <w:t>设置医疗机构批准证明（含设置单采血浆站的批复文件</w:t>
            </w:r>
            <w:r>
              <w:rPr>
                <w:rFonts w:hint="eastAsia" w:ascii="Times New Roman" w:hAnsi="Times New Roman" w:eastAsia="仿宋_GB2312" w:cs="Times New Roman"/>
                <w:color w:val="000000"/>
                <w:sz w:val="20"/>
                <w:lang w:eastAsia="zh-CN"/>
              </w:rPr>
              <w:t>）</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248</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养老机构内部设置医疗机构备案</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249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放射源诊疗技术和医用辐射机构许可、校验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单采血浆站设置审批及许可证核发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验资证明资产评估报告</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医疗机构设置审批及执业登记和校验</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医疗器械生产备案凭证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第一类医疗器械生产备案凭证</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取水申请批准文件</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取水许可申请验收阶段</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原取水许可申请批准文件和取水许可证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取水许可延续</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移民安置规划报告及审核意见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水利基建项目初步设计文件审批新申请</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水利基建项目重大设计变更初步设计文件审批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水工程所在江河、湖泊的流域综合规划和防洪规划报告及批复文件</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水工程建设规划同意书审核</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无犯罪证明</w:t>
            </w:r>
          </w:p>
        </w:tc>
        <w:tc>
          <w:tcPr>
            <w:tcW w:w="3457"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实施学历教育、学前教育、自学考试助学及其他文化教育的民办学校筹设、设立、分立、合并、变更、终止审批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259</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申请举办民办学校时提交的理事或董事具有五年以上教育教学经验的证明</w:t>
            </w:r>
          </w:p>
        </w:tc>
        <w:tc>
          <w:tcPr>
            <w:tcW w:w="3457"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260</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申请举办民办学校时提交的信用证明</w:t>
            </w:r>
          </w:p>
        </w:tc>
        <w:tc>
          <w:tcPr>
            <w:tcW w:w="3457"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思想品德鉴定表</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教师资格认定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机动车驾驶证</w:t>
            </w:r>
          </w:p>
        </w:tc>
        <w:tc>
          <w:tcPr>
            <w:tcW w:w="3457"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校车使用许可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pacing w:val="-6"/>
                <w:sz w:val="20"/>
              </w:rPr>
              <w:t>道路运输从业人员资格证</w:t>
            </w:r>
          </w:p>
        </w:tc>
        <w:tc>
          <w:tcPr>
            <w:tcW w:w="3457"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中华人民共和国教师资格证明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开办外籍人员子女学校审批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企业名称变更、住所或经营场所变更证明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食品生产许可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计量标准器具核准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267</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计量授权</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10</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县农业</w:t>
            </w:r>
          </w:p>
          <w:p>
            <w:pPr>
              <w:spacing w:beforeLines="0" w:afterLines="0"/>
              <w:jc w:val="center"/>
              <w:rPr>
                <w:rFonts w:hint="eastAsia" w:ascii="Times New Roman" w:hAnsi="Times New Roman" w:eastAsia="仿宋_GB2312" w:cs="Times New Roman"/>
                <w:color w:val="000000"/>
                <w:sz w:val="20"/>
                <w:lang w:eastAsia="zh-CN"/>
              </w:rPr>
            </w:pPr>
            <w:r>
              <w:rPr>
                <w:rFonts w:hint="default" w:ascii="Times New Roman" w:hAnsi="Times New Roman" w:eastAsia="仿宋_GB2312" w:cs="Times New Roman"/>
                <w:color w:val="000000"/>
                <w:sz w:val="20"/>
              </w:rPr>
              <w:t>农村</w:t>
            </w:r>
            <w:r>
              <w:rPr>
                <w:rFonts w:hint="eastAsia" w:ascii="Times New Roman" w:hAnsi="Times New Roman" w:eastAsia="仿宋_GB2312" w:cs="Times New Roman"/>
                <w:color w:val="000000"/>
                <w:sz w:val="20"/>
                <w:lang w:eastAsia="zh-CN"/>
              </w:rPr>
              <w:t>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268</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身份证明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水产苗种生产审批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269</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拖拉机、联合收割机、来历证明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拖拉机和联合收割机登记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11</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县教育和体育局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（3项）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270</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对自考合格课程转移的确认</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271</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学生申诉处理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272</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师范类毕业生就业手续办理</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12</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市生态环境局汶上县分局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政府信息公开</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营业执照</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危险废物经营许可</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13</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县文化和旅游局</w:t>
            </w:r>
          </w:p>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（8项）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275</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办公场地证明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乡镇设立广播电视站和机关、部队、团体、企业事业单位设立有线广播电视站审批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276</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广播电视节目制作经营单位设立审批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资信证明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乡镇设立广播电视站和机关、部队、团体、企业事业单位设立有线广播电视站审批</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278</w:t>
            </w:r>
          </w:p>
        </w:tc>
        <w:tc>
          <w:tcPr>
            <w:tcW w:w="2375"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w:t>
            </w:r>
            <w:r>
              <w:rPr>
                <w:rFonts w:hint="eastAsia" w:ascii="Times New Roman" w:hAnsi="Times New Roman" w:eastAsia="仿宋_GB2312" w:cs="Times New Roman"/>
                <w:color w:val="000000"/>
                <w:sz w:val="20"/>
                <w:lang w:eastAsia="zh-CN"/>
              </w:rPr>
              <w:t>居民</w:t>
            </w:r>
            <w:r>
              <w:rPr>
                <w:rFonts w:hint="default" w:ascii="Times New Roman" w:hAnsi="Times New Roman" w:eastAsia="仿宋_GB2312" w:cs="Times New Roman"/>
                <w:color w:val="000000"/>
                <w:sz w:val="20"/>
              </w:rPr>
              <w:t>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导游证核发</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279</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著作权作品登记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280</w:t>
            </w:r>
          </w:p>
        </w:tc>
        <w:tc>
          <w:tcPr>
            <w:tcW w:w="2375"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出版物印刷企业设立</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281</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营业执照</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出版物印刷企业设立</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282</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权利归属证明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著作权作品登记</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14</w:t>
            </w:r>
          </w:p>
        </w:tc>
        <w:tc>
          <w:tcPr>
            <w:tcW w:w="1213" w:type="dxa"/>
            <w:vMerge w:val="restart"/>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县民政局（5项）</w:t>
            </w: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283</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城乡居民最低生活保障金给付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284</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特困人员供养给付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285</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临时救助给付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286</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中华人民共和国居民身份证</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最低生活保障边缘家庭认定</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1213" w:type="dxa"/>
            <w:vMerge w:val="continue"/>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c>
          <w:tcPr>
            <w:tcW w:w="73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287</w:t>
            </w:r>
          </w:p>
        </w:tc>
        <w:tc>
          <w:tcPr>
            <w:tcW w:w="237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孤儿父母死亡、失踪的证明</w:t>
            </w:r>
          </w:p>
        </w:tc>
        <w:tc>
          <w:tcPr>
            <w:tcW w:w="3457"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r>
              <w:rPr>
                <w:rFonts w:hint="default" w:ascii="Times New Roman" w:hAnsi="Times New Roman" w:eastAsia="仿宋_GB2312" w:cs="Times New Roman"/>
                <w:color w:val="000000"/>
                <w:sz w:val="20"/>
              </w:rPr>
              <w:t>孤儿基本生活费给付</w:t>
            </w:r>
          </w:p>
        </w:tc>
        <w:tc>
          <w:tcPr>
            <w:tcW w:w="915" w:type="dxa"/>
            <w:tcBorders>
              <w:tl2br w:val="nil"/>
              <w:tr2bl w:val="nil"/>
            </w:tcBorders>
            <w:noWrap w:val="0"/>
            <w:vAlign w:val="center"/>
          </w:tcPr>
          <w:p>
            <w:pPr>
              <w:spacing w:beforeLines="0" w:afterLines="0"/>
              <w:jc w:val="center"/>
              <w:rPr>
                <w:rFonts w:hint="default" w:ascii="Times New Roman" w:hAnsi="Times New Roman" w:eastAsia="仿宋_GB2312" w:cs="Times New Roman"/>
                <w:color w:val="000000"/>
                <w:sz w:val="20"/>
              </w:rPr>
            </w:pPr>
          </w:p>
        </w:tc>
      </w:tr>
    </w:tbl>
    <w:p>
      <w:pPr>
        <w:rPr>
          <w:rFonts w:hint="default" w:ascii="Times New Roman" w:hAnsi="Times New Roman" w:eastAsia="仿宋_GB2312" w:cs="Times New Roman"/>
          <w:color w:val="auto"/>
          <w:sz w:val="28"/>
          <w:szCs w:val="28"/>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left="980" w:leftChars="70" w:hanging="840" w:hangingChars="300"/>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60288;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2XDK7RAAAABAEAAA8AAAAAAAAAAQAgAAAAIgAAAGRycy9kb3ducmV2LnhtbFBLAQIU&#10;ABQAAAAIAIdO4kBXE4PC+gEAAPIDAAAOAAAAAAAAAAEAIAAAACA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textAlignment w:val="auto"/>
      </w:pPr>
      <w:r>
        <w:rPr>
          <w:rFonts w:hint="default" w:ascii="Times New Roman" w:hAnsi="Times New Roman" w:eastAsia="仿宋_GB2312" w:cs="Times New Roman"/>
          <w:b w:val="0"/>
          <w:bCs w:val="0"/>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2336;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WzZ/1gAAAAgBAAAPAAAAAAAAAAEAIAAAACIAAABkcnMvZG93bnJldi54bWxQ&#10;SwECFAAUAAAACACHTuJAN6QLu/kBAADyAwAADgAAAAAAAAABACAAAAAlAQAAZHJzL2Uyb0RvYy54&#10;bWxQSwUGAAAAAAYABgBZAQAAkA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1312;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i/kYA0gAAAAQBAAAPAAAAAAAAAAEAIAAAACIAAABkcnMvZG93bnJldi54bWxQSwEC&#10;FAAUAAAACACHTuJAmJCYGfoBAADyAwAADgAAAAAAAAABACAAAAAh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b w:val="0"/>
          <w:bCs w:val="0"/>
          <w:color w:val="auto"/>
          <w:sz w:val="28"/>
          <w:szCs w:val="28"/>
        </w:rPr>
        <w:t xml:space="preserve">汶上县人民政府办公室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w:t>
      </w:r>
      <w:r>
        <w:rPr>
          <w:rFonts w:hint="default" w:ascii="Times New Roman" w:hAnsi="Times New Roman" w:eastAsia="仿宋_GB2312" w:cs="Times New Roman"/>
          <w:b w:val="0"/>
          <w:bCs w:val="0"/>
          <w:color w:val="auto"/>
          <w:sz w:val="28"/>
          <w:szCs w:val="28"/>
          <w:lang w:val="en-US" w:eastAsia="zh-CN"/>
        </w:rPr>
        <w:t xml:space="preserve"> </w:t>
      </w:r>
      <w:r>
        <w:rPr>
          <w:rFonts w:hint="default" w:ascii="Times New Roman" w:hAnsi="Times New Roman" w:eastAsia="仿宋_GB2312" w:cs="Times New Roman"/>
          <w:b w:val="0"/>
          <w:bCs w:val="0"/>
          <w:color w:val="auto"/>
          <w:sz w:val="28"/>
          <w:szCs w:val="28"/>
        </w:rPr>
        <w:t xml:space="preserve">     202</w:t>
      </w:r>
      <w:r>
        <w:rPr>
          <w:rFonts w:hint="default" w:ascii="Times New Roman" w:hAnsi="Times New Roman" w:eastAsia="仿宋_GB2312" w:cs="Times New Roman"/>
          <w:b w:val="0"/>
          <w:bCs w:val="0"/>
          <w:color w:val="auto"/>
          <w:sz w:val="28"/>
          <w:szCs w:val="28"/>
          <w:lang w:val="en-US" w:eastAsia="zh-CN"/>
        </w:rPr>
        <w:t>3</w:t>
      </w:r>
      <w:r>
        <w:rPr>
          <w:rFonts w:hint="default" w:ascii="Times New Roman" w:hAnsi="Times New Roman" w:eastAsia="仿宋_GB2312" w:cs="Times New Roman"/>
          <w:b w:val="0"/>
          <w:bCs w:val="0"/>
          <w:color w:val="auto"/>
          <w:sz w:val="28"/>
          <w:szCs w:val="28"/>
        </w:rPr>
        <w:t>年</w:t>
      </w:r>
      <w:r>
        <w:rPr>
          <w:rFonts w:hint="eastAsia" w:eastAsia="仿宋_GB2312" w:cs="Times New Roman"/>
          <w:b w:val="0"/>
          <w:bCs w:val="0"/>
          <w:color w:val="auto"/>
          <w:sz w:val="28"/>
          <w:szCs w:val="28"/>
          <w:lang w:val="en-US" w:eastAsia="zh-CN"/>
        </w:rPr>
        <w:t>5</w:t>
      </w:r>
      <w:r>
        <w:rPr>
          <w:rFonts w:hint="default" w:ascii="Times New Roman" w:hAnsi="Times New Roman" w:eastAsia="仿宋_GB2312" w:cs="Times New Roman"/>
          <w:b w:val="0"/>
          <w:bCs w:val="0"/>
          <w:color w:val="auto"/>
          <w:sz w:val="28"/>
          <w:szCs w:val="28"/>
        </w:rPr>
        <w:t>月</w:t>
      </w:r>
      <w:r>
        <w:rPr>
          <w:rFonts w:hint="eastAsia" w:eastAsia="仿宋_GB2312" w:cs="Times New Roman"/>
          <w:b w:val="0"/>
          <w:bCs w:val="0"/>
          <w:color w:val="auto"/>
          <w:sz w:val="28"/>
          <w:szCs w:val="28"/>
          <w:lang w:val="en-US" w:eastAsia="zh-CN"/>
        </w:rPr>
        <w:t>9</w:t>
      </w:r>
      <w:r>
        <w:rPr>
          <w:rFonts w:hint="default" w:ascii="Times New Roman" w:hAnsi="Times New Roman" w:eastAsia="仿宋_GB2312" w:cs="Times New Roman"/>
          <w:b w:val="0"/>
          <w:bCs w:val="0"/>
          <w:color w:val="auto"/>
          <w:sz w:val="28"/>
          <w:szCs w:val="28"/>
          <w:lang w:val="en-US" w:eastAsia="zh-CN"/>
        </w:rPr>
        <w:t>日</w:t>
      </w:r>
      <w:r>
        <w:rPr>
          <w:rFonts w:hint="default" w:ascii="Times New Roman" w:hAnsi="Times New Roman" w:eastAsia="仿宋_GB2312" w:cs="Times New Roman"/>
          <w:b w:val="0"/>
          <w:bCs w:val="0"/>
          <w:color w:val="auto"/>
          <w:sz w:val="28"/>
          <w:szCs w:val="28"/>
        </w:rPr>
        <w:t>印发</w:t>
      </w:r>
    </w:p>
    <w:sectPr>
      <w:footerReference r:id="rId3"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00" w:usb3="00000000" w:csb0="00040001" w:csb1="00000000"/>
  </w:font>
  <w:font w:name="·ВЛО_GB2312">
    <w:altName w:val="Segoe Print"/>
    <w:panose1 w:val="00000000000000000000"/>
    <w:charset w:val="00"/>
    <w:family w:val="auto"/>
    <w:pitch w:val="default"/>
    <w:sig w:usb0="00000000"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TUwNWIyZTVhNzU2NTRjMWIyNjE1Zjc3MWM4ZjAifQ=="/>
  </w:docVars>
  <w:rsids>
    <w:rsidRoot w:val="00000000"/>
    <w:rsid w:val="01A07371"/>
    <w:rsid w:val="048B2CB9"/>
    <w:rsid w:val="05D14168"/>
    <w:rsid w:val="3FDE5391"/>
    <w:rsid w:val="509F63DD"/>
    <w:rsid w:val="56F84D77"/>
    <w:rsid w:val="5FF6CAF0"/>
    <w:rsid w:val="6083128F"/>
    <w:rsid w:val="6B6C7C43"/>
    <w:rsid w:val="6C3F4006"/>
    <w:rsid w:val="6C5D300C"/>
    <w:rsid w:val="76DF7746"/>
    <w:rsid w:val="786A3BC6"/>
    <w:rsid w:val="7D7F7E06"/>
    <w:rsid w:val="7E663674"/>
    <w:rsid w:val="8F73B51F"/>
    <w:rsid w:val="9FBFE50A"/>
    <w:rsid w:val="F97FBDEE"/>
    <w:rsid w:val="FDFFDE7A"/>
    <w:rsid w:val="FFDB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3">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834"/>
      </w:tabs>
      <w:spacing w:line="420" w:lineRule="exact"/>
    </w:pPr>
    <w:rPr>
      <w:rFonts w:ascii="宋体" w:hAnsi="宋体" w:cs="黑体"/>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6375</Words>
  <Characters>6896</Characters>
  <Lines>0</Lines>
  <Paragraphs>0</Paragraphs>
  <TotalTime>1</TotalTime>
  <ScaleCrop>false</ScaleCrop>
  <LinksUpToDate>false</LinksUpToDate>
  <CharactersWithSpaces>6941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lenovo</dc:creator>
  <cp:lastModifiedBy>wpp926323</cp:lastModifiedBy>
  <cp:lastPrinted>2023-05-06T09:37:00Z</cp:lastPrinted>
  <dcterms:modified xsi:type="dcterms:W3CDTF">2023-05-09T09:30:59Z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A9C5B1373031479BB2C25E12BFBED98B_13</vt:lpwstr>
  </property>
</Properties>
</file>