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583" w:rsidRDefault="00F21748">
      <w:pPr>
        <w:jc w:val="center"/>
        <w:rPr>
          <w:rFonts w:ascii="宋体" w:eastAsia="宋体" w:hAnsi="宋体" w:cs="宋体"/>
          <w:b/>
          <w:bCs/>
          <w:sz w:val="40"/>
          <w:szCs w:val="48"/>
        </w:rPr>
      </w:pPr>
      <w:r>
        <w:rPr>
          <w:rFonts w:ascii="宋体" w:eastAsia="宋体" w:hAnsi="宋体" w:cs="宋体" w:hint="eastAsia"/>
          <w:b/>
          <w:bCs/>
          <w:sz w:val="40"/>
          <w:szCs w:val="48"/>
        </w:rPr>
        <w:t>汶上县公共租赁住房“一房一码”数字化管理系统线上选房办法</w:t>
      </w:r>
    </w:p>
    <w:p w:rsidR="00647583" w:rsidRDefault="00F21748">
      <w:pPr>
        <w:spacing w:line="240" w:lineRule="atLeast"/>
        <w:ind w:firstLineChars="200" w:firstLine="480"/>
        <w:rPr>
          <w:rFonts w:ascii="仿宋" w:eastAsia="仿宋" w:hAnsi="仿宋" w:cs="仿宋"/>
          <w:sz w:val="24"/>
          <w:szCs w:val="32"/>
        </w:rPr>
      </w:pPr>
      <w:r>
        <w:rPr>
          <w:rFonts w:ascii="仿宋" w:eastAsia="仿宋" w:hAnsi="仿宋" w:cs="仿宋" w:hint="eastAsia"/>
          <w:sz w:val="24"/>
          <w:szCs w:val="32"/>
        </w:rPr>
        <w:t>为进一步完善公共租赁住房保障制度，推进公租房信息化建设，简化公租房分配流程，提升住房保障效率，参照《济宁市主城区公共租赁住房和租赁补贴管理办法》（济政办发〔2022〕6号）等有关规定，结合工作实际，制定本办法。</w:t>
      </w:r>
    </w:p>
    <w:p w:rsidR="00647583" w:rsidRDefault="00F21748">
      <w:pPr>
        <w:spacing w:line="240" w:lineRule="atLeast"/>
        <w:ind w:firstLineChars="200" w:firstLine="482"/>
        <w:rPr>
          <w:rFonts w:ascii="仿宋" w:eastAsia="仿宋" w:hAnsi="仿宋" w:cs="仿宋"/>
          <w:sz w:val="24"/>
          <w:szCs w:val="32"/>
        </w:rPr>
      </w:pPr>
      <w:r>
        <w:rPr>
          <w:rFonts w:ascii="仿宋" w:eastAsia="仿宋" w:hAnsi="仿宋" w:cs="仿宋" w:hint="eastAsia"/>
          <w:b/>
          <w:bCs/>
          <w:sz w:val="24"/>
          <w:szCs w:val="32"/>
        </w:rPr>
        <w:t>一、选房范围</w:t>
      </w:r>
    </w:p>
    <w:p w:rsidR="00647583" w:rsidRDefault="00F21748">
      <w:pPr>
        <w:spacing w:line="240" w:lineRule="atLeast"/>
        <w:ind w:firstLineChars="200" w:firstLine="480"/>
        <w:rPr>
          <w:rFonts w:ascii="仿宋" w:eastAsia="仿宋" w:hAnsi="仿宋" w:cs="仿宋"/>
          <w:sz w:val="24"/>
          <w:szCs w:val="32"/>
        </w:rPr>
      </w:pPr>
      <w:r>
        <w:rPr>
          <w:rFonts w:ascii="仿宋" w:eastAsia="仿宋" w:hAnsi="仿宋" w:cs="仿宋" w:hint="eastAsia"/>
          <w:sz w:val="24"/>
          <w:szCs w:val="32"/>
        </w:rPr>
        <w:t>本办法的选房范围为符合公共租赁住房相关政策要求，已经取得公共租赁住房保障资格的公租房申请家庭。</w:t>
      </w:r>
    </w:p>
    <w:p w:rsidR="00647583" w:rsidRDefault="00F21748">
      <w:pPr>
        <w:spacing w:line="240" w:lineRule="atLeast"/>
        <w:ind w:firstLineChars="200" w:firstLine="482"/>
        <w:rPr>
          <w:rFonts w:ascii="仿宋" w:eastAsia="仿宋" w:hAnsi="仿宋" w:cs="仿宋"/>
          <w:sz w:val="24"/>
          <w:szCs w:val="32"/>
        </w:rPr>
      </w:pPr>
      <w:r>
        <w:rPr>
          <w:rFonts w:ascii="仿宋" w:eastAsia="仿宋" w:hAnsi="仿宋" w:cs="仿宋" w:hint="eastAsia"/>
          <w:b/>
          <w:bCs/>
          <w:sz w:val="24"/>
          <w:szCs w:val="32"/>
        </w:rPr>
        <w:t>二、选房形式</w:t>
      </w:r>
      <w:r>
        <w:rPr>
          <w:rFonts w:ascii="仿宋" w:eastAsia="仿宋" w:hAnsi="仿宋" w:cs="仿宋" w:hint="eastAsia"/>
          <w:sz w:val="24"/>
          <w:szCs w:val="32"/>
        </w:rPr>
        <w:t xml:space="preserve"> </w:t>
      </w:r>
    </w:p>
    <w:p w:rsidR="00647583" w:rsidRDefault="00F21748">
      <w:pPr>
        <w:spacing w:line="240" w:lineRule="atLeast"/>
        <w:ind w:firstLineChars="200" w:firstLine="480"/>
        <w:rPr>
          <w:rFonts w:ascii="仿宋" w:eastAsia="仿宋" w:hAnsi="仿宋" w:cs="仿宋"/>
          <w:sz w:val="24"/>
          <w:szCs w:val="32"/>
        </w:rPr>
      </w:pPr>
      <w:r>
        <w:rPr>
          <w:rFonts w:ascii="仿宋" w:eastAsia="仿宋" w:hAnsi="仿宋" w:cs="仿宋" w:hint="eastAsia"/>
          <w:sz w:val="24"/>
          <w:szCs w:val="32"/>
        </w:rPr>
        <w:t>公租房选房为线上方式，申请人可通过公租房“一房一码”数字化管理系统线上选房，也可在现场工作人员的指导帮助下线上选房。</w:t>
      </w:r>
    </w:p>
    <w:p w:rsidR="00647583" w:rsidRDefault="00F21748">
      <w:pPr>
        <w:spacing w:line="240" w:lineRule="atLeast"/>
        <w:ind w:firstLineChars="200" w:firstLine="482"/>
        <w:rPr>
          <w:rFonts w:ascii="仿宋" w:eastAsia="仿宋" w:hAnsi="仿宋" w:cs="仿宋"/>
          <w:sz w:val="24"/>
          <w:szCs w:val="32"/>
        </w:rPr>
      </w:pPr>
      <w:r>
        <w:rPr>
          <w:rFonts w:ascii="仿宋" w:eastAsia="仿宋" w:hAnsi="仿宋" w:cs="仿宋" w:hint="eastAsia"/>
          <w:b/>
          <w:bCs/>
          <w:sz w:val="24"/>
          <w:szCs w:val="32"/>
        </w:rPr>
        <w:t>三、选房顺序</w:t>
      </w:r>
    </w:p>
    <w:p w:rsidR="00647583" w:rsidRDefault="00F21748">
      <w:pPr>
        <w:spacing w:line="240" w:lineRule="atLeast"/>
        <w:ind w:firstLineChars="200" w:firstLine="480"/>
        <w:rPr>
          <w:rFonts w:ascii="仿宋" w:eastAsia="仿宋" w:hAnsi="仿宋" w:cs="仿宋"/>
          <w:sz w:val="24"/>
          <w:szCs w:val="32"/>
        </w:rPr>
      </w:pPr>
      <w:r>
        <w:rPr>
          <w:rFonts w:ascii="仿宋" w:eastAsia="仿宋" w:hAnsi="仿宋" w:cs="仿宋" w:hint="eastAsia"/>
          <w:sz w:val="24"/>
          <w:szCs w:val="32"/>
        </w:rPr>
        <w:t>选房顺序按照轮候号顺序进行排序。</w:t>
      </w:r>
    </w:p>
    <w:p w:rsidR="00647583" w:rsidRDefault="00F21748">
      <w:pPr>
        <w:spacing w:line="240" w:lineRule="atLeast"/>
        <w:ind w:firstLineChars="200" w:firstLine="482"/>
        <w:rPr>
          <w:rFonts w:ascii="仿宋" w:eastAsia="仿宋" w:hAnsi="仿宋" w:cs="仿宋"/>
          <w:sz w:val="24"/>
          <w:szCs w:val="32"/>
        </w:rPr>
      </w:pPr>
      <w:r>
        <w:rPr>
          <w:rFonts w:ascii="仿宋" w:eastAsia="仿宋" w:hAnsi="仿宋" w:cs="仿宋" w:hint="eastAsia"/>
          <w:b/>
          <w:bCs/>
          <w:sz w:val="24"/>
          <w:szCs w:val="32"/>
        </w:rPr>
        <w:t>四、选房流程</w:t>
      </w:r>
    </w:p>
    <w:p w:rsidR="00647583" w:rsidRDefault="00F21748">
      <w:pPr>
        <w:spacing w:line="240" w:lineRule="atLeast"/>
        <w:ind w:firstLineChars="200" w:firstLine="480"/>
        <w:rPr>
          <w:rFonts w:ascii="仿宋" w:eastAsia="仿宋" w:hAnsi="仿宋" w:cs="仿宋"/>
          <w:sz w:val="24"/>
          <w:szCs w:val="32"/>
        </w:rPr>
      </w:pPr>
      <w:r>
        <w:rPr>
          <w:rFonts w:ascii="仿宋" w:eastAsia="仿宋" w:hAnsi="仿宋" w:cs="仿宋" w:hint="eastAsia"/>
          <w:sz w:val="24"/>
          <w:szCs w:val="32"/>
        </w:rPr>
        <w:t>（一）选房。选房为手机线上选房，申请人根据自己的实际情况自由选房，选房期限为一天。</w:t>
      </w:r>
    </w:p>
    <w:p w:rsidR="00647583" w:rsidRDefault="00F21748">
      <w:pPr>
        <w:spacing w:line="240" w:lineRule="atLeast"/>
        <w:ind w:firstLineChars="200" w:firstLine="480"/>
        <w:rPr>
          <w:rFonts w:ascii="仿宋" w:eastAsia="仿宋" w:hAnsi="仿宋" w:cs="仿宋"/>
          <w:sz w:val="24"/>
          <w:szCs w:val="32"/>
        </w:rPr>
      </w:pPr>
      <w:r>
        <w:rPr>
          <w:rFonts w:ascii="仿宋" w:eastAsia="仿宋" w:hAnsi="仿宋" w:cs="仿宋" w:hint="eastAsia"/>
          <w:sz w:val="24"/>
          <w:szCs w:val="32"/>
        </w:rPr>
        <w:t>1、线上注册。主申请人手机下载安装“爱山东”APP，实名认证后打开并登录“住房保障服务大厅”（使用本应用要求主申请人账号通过实名认证）。</w:t>
      </w:r>
    </w:p>
    <w:p w:rsidR="00647583" w:rsidRDefault="00F21748">
      <w:pPr>
        <w:spacing w:line="240" w:lineRule="atLeast"/>
        <w:ind w:firstLineChars="200" w:firstLine="480"/>
        <w:rPr>
          <w:rFonts w:ascii="仿宋" w:eastAsia="仿宋" w:hAnsi="仿宋" w:cs="仿宋"/>
          <w:sz w:val="24"/>
          <w:szCs w:val="32"/>
        </w:rPr>
      </w:pPr>
      <w:r>
        <w:rPr>
          <w:rFonts w:ascii="仿宋" w:eastAsia="仿宋" w:hAnsi="仿宋" w:cs="仿宋" w:hint="eastAsia"/>
          <w:sz w:val="24"/>
          <w:szCs w:val="32"/>
        </w:rPr>
        <w:t>2、查看房源。申请人打开应用后，在“住房保障服务大厅”首页选择“线上选房”菜单，查看可配租房源，也可登录汶上县住房保障事务服务中心官网“信息公示”专栏查看可配租房源。</w:t>
      </w:r>
    </w:p>
    <w:p w:rsidR="00647583" w:rsidRDefault="00F21748">
      <w:pPr>
        <w:spacing w:line="240" w:lineRule="atLeast"/>
        <w:ind w:firstLineChars="200" w:firstLine="480"/>
        <w:rPr>
          <w:rFonts w:ascii="仿宋" w:eastAsia="仿宋" w:hAnsi="仿宋" w:cs="仿宋"/>
          <w:sz w:val="24"/>
          <w:szCs w:val="32"/>
        </w:rPr>
      </w:pPr>
      <w:r>
        <w:rPr>
          <w:rFonts w:ascii="仿宋" w:eastAsia="仿宋" w:hAnsi="仿宋" w:cs="仿宋" w:hint="eastAsia"/>
          <w:sz w:val="24"/>
          <w:szCs w:val="32"/>
        </w:rPr>
        <w:t>3、手机登录。申请人登录“爱山东”APP，进入“住房保障服务大厅”勾选“线上选房批次”，点击“开始选房”按钮进行选房。申请人在一天选房期限内可随时登录选房。</w:t>
      </w:r>
    </w:p>
    <w:p w:rsidR="00647583" w:rsidRDefault="00F21748">
      <w:pPr>
        <w:spacing w:line="240" w:lineRule="atLeast"/>
        <w:ind w:firstLineChars="200" w:firstLine="480"/>
        <w:rPr>
          <w:rFonts w:ascii="仿宋" w:eastAsia="仿宋" w:hAnsi="仿宋" w:cs="仿宋"/>
          <w:sz w:val="24"/>
          <w:szCs w:val="32"/>
        </w:rPr>
      </w:pPr>
      <w:r>
        <w:rPr>
          <w:rFonts w:ascii="仿宋" w:eastAsia="仿宋" w:hAnsi="仿宋" w:cs="仿宋" w:hint="eastAsia"/>
          <w:sz w:val="24"/>
          <w:szCs w:val="32"/>
        </w:rPr>
        <w:t>4、挑选房源。申请人在可配租房源列表中，根据自己心仪房源的优先度，按顺序依次勾选可选房源（如果选错，可重新勾选），为提高选房几率，申请人勾选前可查看房屋热度，申请人挑选房源时可单选也可多选，最多可勾选5个房源。</w:t>
      </w:r>
    </w:p>
    <w:p w:rsidR="00647583" w:rsidRDefault="00F21748">
      <w:pPr>
        <w:spacing w:line="240" w:lineRule="atLeast"/>
        <w:ind w:firstLineChars="200" w:firstLine="480"/>
        <w:rPr>
          <w:rFonts w:ascii="仿宋" w:eastAsia="仿宋" w:hAnsi="仿宋" w:cs="仿宋"/>
          <w:sz w:val="24"/>
          <w:szCs w:val="32"/>
        </w:rPr>
      </w:pPr>
      <w:r>
        <w:rPr>
          <w:rFonts w:ascii="仿宋" w:eastAsia="仿宋" w:hAnsi="仿宋" w:cs="仿宋" w:hint="eastAsia"/>
          <w:sz w:val="24"/>
          <w:szCs w:val="32"/>
        </w:rPr>
        <w:t>5、确认房源。在房源列表最下方，申请人可实时看到您选择的房源及顺序，确认无误后，点击“提交”按钮提交选房方案，选房方案在一天选房期限内可以随时修改。</w:t>
      </w:r>
    </w:p>
    <w:p w:rsidR="00647583" w:rsidRDefault="00F21748">
      <w:pPr>
        <w:spacing w:line="240" w:lineRule="atLeast"/>
        <w:ind w:firstLineChars="200" w:firstLine="480"/>
        <w:rPr>
          <w:rFonts w:ascii="仿宋" w:eastAsia="仿宋" w:hAnsi="仿宋" w:cs="仿宋"/>
          <w:sz w:val="24"/>
          <w:szCs w:val="32"/>
        </w:rPr>
      </w:pPr>
      <w:r>
        <w:rPr>
          <w:rFonts w:ascii="仿宋" w:eastAsia="仿宋" w:hAnsi="仿宋" w:cs="仿宋" w:hint="eastAsia"/>
          <w:sz w:val="24"/>
          <w:szCs w:val="32"/>
        </w:rPr>
        <w:t>6、查看结果。申请人点击“查看选房结果”按钮，可查看提交的选房清单和最终配租结果。</w:t>
      </w:r>
    </w:p>
    <w:p w:rsidR="00647583" w:rsidRDefault="00F21748">
      <w:pPr>
        <w:spacing w:line="240" w:lineRule="atLeast"/>
        <w:ind w:firstLineChars="200" w:firstLine="480"/>
        <w:rPr>
          <w:rFonts w:ascii="仿宋" w:eastAsia="仿宋" w:hAnsi="仿宋" w:cs="仿宋"/>
          <w:sz w:val="24"/>
          <w:szCs w:val="32"/>
        </w:rPr>
      </w:pPr>
      <w:r>
        <w:rPr>
          <w:rFonts w:ascii="仿宋" w:eastAsia="仿宋" w:hAnsi="仿宋" w:cs="仿宋" w:hint="eastAsia"/>
          <w:sz w:val="24"/>
          <w:szCs w:val="32"/>
        </w:rPr>
        <w:t>（二）系统配租。一天选房期限到期后，系统自动停止受理申请人线上、线下的选房申请，系统将按顺序自动读取申请人已经提交的选房信息，自动配租房源。配租成功的申请人自动进入公租房租赁合同签约程序，配租未成功的申请人，其保障资格仍然保留，</w:t>
      </w:r>
      <w:r w:rsidR="003D6BFE">
        <w:rPr>
          <w:rFonts w:ascii="仿宋" w:eastAsia="仿宋" w:hAnsi="仿宋" w:cs="仿宋" w:hint="eastAsia"/>
          <w:sz w:val="24"/>
          <w:szCs w:val="32"/>
        </w:rPr>
        <w:t>进行再次选房。</w:t>
      </w:r>
    </w:p>
    <w:p w:rsidR="00647583" w:rsidRDefault="00F21748">
      <w:pPr>
        <w:numPr>
          <w:ilvl w:val="0"/>
          <w:numId w:val="1"/>
        </w:numPr>
        <w:spacing w:line="240" w:lineRule="atLeast"/>
        <w:ind w:firstLineChars="200" w:firstLine="482"/>
        <w:rPr>
          <w:rFonts w:ascii="仿宋" w:eastAsia="仿宋" w:hAnsi="仿宋" w:cs="仿宋"/>
          <w:sz w:val="24"/>
          <w:szCs w:val="32"/>
        </w:rPr>
      </w:pPr>
      <w:r>
        <w:rPr>
          <w:rFonts w:ascii="仿宋" w:eastAsia="仿宋" w:hAnsi="仿宋" w:cs="仿宋" w:hint="eastAsia"/>
          <w:b/>
          <w:bCs/>
          <w:sz w:val="24"/>
          <w:szCs w:val="32"/>
        </w:rPr>
        <w:t>签订租赁合同</w:t>
      </w:r>
    </w:p>
    <w:p w:rsidR="00647583" w:rsidRDefault="00F21748">
      <w:pPr>
        <w:spacing w:line="240" w:lineRule="atLeast"/>
        <w:ind w:firstLineChars="200" w:firstLine="480"/>
        <w:rPr>
          <w:rFonts w:ascii="仿宋" w:eastAsia="仿宋" w:hAnsi="仿宋" w:cs="仿宋"/>
          <w:sz w:val="24"/>
          <w:szCs w:val="32"/>
        </w:rPr>
      </w:pPr>
      <w:r>
        <w:rPr>
          <w:rFonts w:ascii="仿宋" w:eastAsia="仿宋" w:hAnsi="仿宋" w:cs="仿宋" w:hint="eastAsia"/>
          <w:sz w:val="24"/>
          <w:szCs w:val="32"/>
        </w:rPr>
        <w:t>选房结束后，配租成功的申请人按照公示要求在规定时间期限内与公租房管理部门签订《公租房租赁合同》。合同签订前申请人如放弃本次选房结果，其保障资格仍然保留，但是下次选房顺序按照此次放弃日期进行重新排序</w:t>
      </w:r>
      <w:bookmarkStart w:id="0" w:name="_GoBack"/>
      <w:bookmarkEnd w:id="0"/>
      <w:r>
        <w:rPr>
          <w:rFonts w:ascii="仿宋" w:eastAsia="仿宋" w:hAnsi="仿宋" w:cs="仿宋" w:hint="eastAsia"/>
          <w:sz w:val="24"/>
          <w:szCs w:val="32"/>
        </w:rPr>
        <w:t>。合同签订后申请人无正当理由不接受配租房源的，参照《济宁市主城区公共租赁住房和租</w:t>
      </w:r>
      <w:r>
        <w:rPr>
          <w:rFonts w:ascii="仿宋" w:eastAsia="仿宋" w:hAnsi="仿宋" w:cs="仿宋" w:hint="eastAsia"/>
          <w:sz w:val="24"/>
          <w:szCs w:val="32"/>
        </w:rPr>
        <w:lastRenderedPageBreak/>
        <w:t>赁补贴管理办法》相关规定，视为自愿放弃保障资格。</w:t>
      </w:r>
    </w:p>
    <w:p w:rsidR="00647583" w:rsidRDefault="00647583">
      <w:pPr>
        <w:spacing w:line="240" w:lineRule="atLeast"/>
        <w:ind w:firstLineChars="200" w:firstLine="480"/>
        <w:rPr>
          <w:rFonts w:ascii="仿宋" w:eastAsia="仿宋" w:hAnsi="仿宋" w:cs="仿宋"/>
          <w:sz w:val="24"/>
          <w:szCs w:val="32"/>
        </w:rPr>
      </w:pPr>
    </w:p>
    <w:p w:rsidR="00647583" w:rsidRDefault="00647583">
      <w:pPr>
        <w:rPr>
          <w:rFonts w:ascii="仿宋" w:eastAsia="仿宋" w:hAnsi="仿宋" w:cs="仿宋"/>
          <w:sz w:val="24"/>
          <w:szCs w:val="32"/>
        </w:rPr>
      </w:pPr>
    </w:p>
    <w:p w:rsidR="00647583" w:rsidRDefault="00F21748">
      <w:pPr>
        <w:jc w:val="right"/>
        <w:rPr>
          <w:rFonts w:ascii="仿宋" w:eastAsia="仿宋" w:hAnsi="仿宋" w:cs="仿宋"/>
          <w:sz w:val="24"/>
          <w:szCs w:val="32"/>
        </w:rPr>
      </w:pPr>
      <w:r>
        <w:rPr>
          <w:rFonts w:ascii="仿宋" w:eastAsia="仿宋" w:hAnsi="仿宋" w:cs="仿宋" w:hint="eastAsia"/>
          <w:sz w:val="24"/>
          <w:szCs w:val="32"/>
        </w:rPr>
        <w:t>2024年9月</w:t>
      </w:r>
      <w:r w:rsidR="00A45AE8">
        <w:rPr>
          <w:rFonts w:ascii="仿宋" w:eastAsia="仿宋" w:hAnsi="仿宋" w:cs="仿宋" w:hint="eastAsia"/>
          <w:sz w:val="24"/>
          <w:szCs w:val="32"/>
        </w:rPr>
        <w:t>3</w:t>
      </w:r>
      <w:r>
        <w:rPr>
          <w:rFonts w:ascii="仿宋" w:eastAsia="仿宋" w:hAnsi="仿宋" w:cs="仿宋" w:hint="eastAsia"/>
          <w:sz w:val="24"/>
          <w:szCs w:val="32"/>
        </w:rPr>
        <w:t>日</w:t>
      </w:r>
    </w:p>
    <w:p w:rsidR="00647583" w:rsidRDefault="00F21748">
      <w:pPr>
        <w:rPr>
          <w:rFonts w:ascii="仿宋" w:eastAsia="仿宋" w:hAnsi="仿宋" w:cs="仿宋"/>
          <w:sz w:val="24"/>
          <w:szCs w:val="32"/>
        </w:rPr>
      </w:pPr>
      <w:r>
        <w:rPr>
          <w:rFonts w:ascii="仿宋" w:eastAsia="仿宋" w:hAnsi="仿宋" w:cs="仿宋" w:hint="eastAsia"/>
          <w:noProof/>
          <w:sz w:val="24"/>
          <w:szCs w:val="32"/>
        </w:rPr>
        <w:drawing>
          <wp:inline distT="0" distB="0" distL="114300" distR="114300">
            <wp:extent cx="5272405" cy="7383145"/>
            <wp:effectExtent l="0" t="0" r="4445" b="8255"/>
            <wp:docPr id="1" name="图片 1" descr="海报20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报2024.07"/>
                    <pic:cNvPicPr>
                      <a:picLocks noChangeAspect="1"/>
                    </pic:cNvPicPr>
                  </pic:nvPicPr>
                  <pic:blipFill>
                    <a:blip r:embed="rId7" cstate="print"/>
                    <a:stretch>
                      <a:fillRect/>
                    </a:stretch>
                  </pic:blipFill>
                  <pic:spPr>
                    <a:xfrm>
                      <a:off x="0" y="0"/>
                      <a:ext cx="5272405" cy="7383145"/>
                    </a:xfrm>
                    <a:prstGeom prst="rect">
                      <a:avLst/>
                    </a:prstGeom>
                  </pic:spPr>
                </pic:pic>
              </a:graphicData>
            </a:graphic>
          </wp:inline>
        </w:drawing>
      </w:r>
    </w:p>
    <w:sectPr w:rsidR="00647583" w:rsidSect="006475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BBA" w:rsidRDefault="00297BBA" w:rsidP="00A45AE8">
      <w:r>
        <w:separator/>
      </w:r>
    </w:p>
  </w:endnote>
  <w:endnote w:type="continuationSeparator" w:id="0">
    <w:p w:rsidR="00297BBA" w:rsidRDefault="00297BBA" w:rsidP="00A4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BBA" w:rsidRDefault="00297BBA" w:rsidP="00A45AE8">
      <w:r>
        <w:separator/>
      </w:r>
    </w:p>
  </w:footnote>
  <w:footnote w:type="continuationSeparator" w:id="0">
    <w:p w:rsidR="00297BBA" w:rsidRDefault="00297BBA" w:rsidP="00A45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E6AB384"/>
    <w:multiLevelType w:val="singleLevel"/>
    <w:tmpl w:val="FE6AB384"/>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E5MmQwNTBmNTNhZTk4OGZjZTM2ZTgzODA4MTI5ZTUifQ=="/>
  </w:docVars>
  <w:rsids>
    <w:rsidRoot w:val="7BDE1CCB"/>
    <w:rsid w:val="00297BBA"/>
    <w:rsid w:val="003D6BFE"/>
    <w:rsid w:val="00647583"/>
    <w:rsid w:val="00A45AE8"/>
    <w:rsid w:val="00F21748"/>
    <w:rsid w:val="03DB7F35"/>
    <w:rsid w:val="09F25338"/>
    <w:rsid w:val="0E4017EB"/>
    <w:rsid w:val="2E603102"/>
    <w:rsid w:val="3905700A"/>
    <w:rsid w:val="3AAB2ED4"/>
    <w:rsid w:val="3C8F27B7"/>
    <w:rsid w:val="4F05096B"/>
    <w:rsid w:val="4F3124AF"/>
    <w:rsid w:val="623C32F7"/>
    <w:rsid w:val="6FA7614A"/>
    <w:rsid w:val="7BDE1CCB"/>
    <w:rsid w:val="7EAB7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C9E3F2-36C6-41A7-B432-2CE9C9F6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583"/>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rsid w:val="00647583"/>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647583"/>
    <w:rPr>
      <w:color w:val="0000FF"/>
      <w:u w:val="single"/>
    </w:rPr>
  </w:style>
  <w:style w:type="paragraph" w:styleId="a4">
    <w:name w:val="header"/>
    <w:basedOn w:val="a"/>
    <w:link w:val="a5"/>
    <w:rsid w:val="00A45AE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A45AE8"/>
    <w:rPr>
      <w:rFonts w:asciiTheme="minorHAnsi" w:eastAsiaTheme="minorEastAsia" w:hAnsiTheme="minorHAnsi" w:cstheme="minorBidi"/>
      <w:kern w:val="2"/>
      <w:sz w:val="18"/>
      <w:szCs w:val="18"/>
    </w:rPr>
  </w:style>
  <w:style w:type="paragraph" w:styleId="a6">
    <w:name w:val="footer"/>
    <w:basedOn w:val="a"/>
    <w:link w:val="a7"/>
    <w:rsid w:val="00A45AE8"/>
    <w:pPr>
      <w:tabs>
        <w:tab w:val="center" w:pos="4153"/>
        <w:tab w:val="right" w:pos="8306"/>
      </w:tabs>
      <w:snapToGrid w:val="0"/>
      <w:jc w:val="left"/>
    </w:pPr>
    <w:rPr>
      <w:sz w:val="18"/>
      <w:szCs w:val="18"/>
    </w:rPr>
  </w:style>
  <w:style w:type="character" w:customStyle="1" w:styleId="a7">
    <w:name w:val="页脚 字符"/>
    <w:basedOn w:val="a0"/>
    <w:link w:val="a6"/>
    <w:rsid w:val="00A45AE8"/>
    <w:rPr>
      <w:rFonts w:asciiTheme="minorHAnsi" w:eastAsiaTheme="minorEastAsia" w:hAnsiTheme="minorHAnsi" w:cstheme="minorBidi"/>
      <w:kern w:val="2"/>
      <w:sz w:val="18"/>
      <w:szCs w:val="18"/>
    </w:rPr>
  </w:style>
  <w:style w:type="paragraph" w:styleId="a8">
    <w:name w:val="Balloon Text"/>
    <w:basedOn w:val="a"/>
    <w:link w:val="a9"/>
    <w:rsid w:val="00A45AE8"/>
    <w:rPr>
      <w:sz w:val="18"/>
      <w:szCs w:val="18"/>
    </w:rPr>
  </w:style>
  <w:style w:type="character" w:customStyle="1" w:styleId="a9">
    <w:name w:val="批注框文本 字符"/>
    <w:basedOn w:val="a0"/>
    <w:link w:val="a8"/>
    <w:rsid w:val="00A45AE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君の泓</dc:creator>
  <cp:lastModifiedBy>Administrator</cp:lastModifiedBy>
  <cp:revision>3</cp:revision>
  <cp:lastPrinted>2024-08-23T07:22:00Z</cp:lastPrinted>
  <dcterms:created xsi:type="dcterms:W3CDTF">2024-04-19T06:53:00Z</dcterms:created>
  <dcterms:modified xsi:type="dcterms:W3CDTF">2024-09-03T02:34:00Z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B05376536670471A8F82BB427369D428_11</vt:lpwstr>
  </property>
</Properties>
</file>