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4483" w:rsidRPr="00294483" w:rsidRDefault="00294483" w:rsidP="00294483">
      <w:pPr>
        <w:widowControl/>
        <w:shd w:val="clear" w:color="auto" w:fill="FFFFFF"/>
        <w:spacing w:line="360" w:lineRule="atLeast"/>
        <w:ind w:firstLine="480"/>
        <w:jc w:val="center"/>
        <w:rPr>
          <w:rFonts w:ascii="Arial" w:eastAsia="宋体" w:hAnsi="Arial" w:cs="Arial"/>
          <w:color w:val="333333"/>
          <w:kern w:val="0"/>
          <w:sz w:val="36"/>
          <w:szCs w:val="36"/>
        </w:rPr>
      </w:pPr>
      <w:r w:rsidRPr="00294483">
        <w:rPr>
          <w:rFonts w:ascii="Arial" w:eastAsia="宋体" w:hAnsi="Arial" w:cs="Arial" w:hint="eastAsia"/>
          <w:color w:val="333333"/>
          <w:kern w:val="0"/>
          <w:sz w:val="36"/>
          <w:szCs w:val="36"/>
        </w:rPr>
        <w:t>建设项目环境影响评价文件分级审批规定</w:t>
      </w:r>
    </w:p>
    <w:p w:rsidR="00294483" w:rsidRPr="00294483" w:rsidRDefault="00294483" w:rsidP="00294483">
      <w:pPr>
        <w:widowControl/>
        <w:shd w:val="clear" w:color="auto" w:fill="FFFFFF"/>
        <w:spacing w:line="360" w:lineRule="atLeast"/>
        <w:ind w:firstLine="480"/>
        <w:jc w:val="center"/>
        <w:rPr>
          <w:rFonts w:ascii="Arial" w:eastAsia="宋体" w:hAnsi="Arial" w:cs="Arial"/>
          <w:color w:val="333333"/>
          <w:kern w:val="0"/>
          <w:szCs w:val="21"/>
        </w:rPr>
      </w:pPr>
      <w:r>
        <w:rPr>
          <w:rFonts w:ascii="Arial" w:eastAsia="宋体" w:hAnsi="Arial" w:cs="Arial" w:hint="eastAsia"/>
          <w:color w:val="333333"/>
          <w:kern w:val="0"/>
          <w:szCs w:val="21"/>
        </w:rPr>
        <w:t>（</w:t>
      </w:r>
      <w:r w:rsidRPr="00294483">
        <w:rPr>
          <w:rFonts w:ascii="Arial" w:eastAsia="宋体" w:hAnsi="Arial" w:cs="Arial"/>
          <w:color w:val="333333"/>
          <w:kern w:val="0"/>
          <w:szCs w:val="21"/>
        </w:rPr>
        <w:t>2008</w:t>
      </w:r>
      <w:r w:rsidRPr="00294483">
        <w:rPr>
          <w:rFonts w:ascii="Arial" w:eastAsia="宋体" w:hAnsi="Arial" w:cs="Arial"/>
          <w:color w:val="333333"/>
          <w:kern w:val="0"/>
          <w:szCs w:val="21"/>
        </w:rPr>
        <w:t>年</w:t>
      </w:r>
      <w:r w:rsidRPr="00294483">
        <w:rPr>
          <w:rFonts w:ascii="Arial" w:eastAsia="宋体" w:hAnsi="Arial" w:cs="Arial"/>
          <w:color w:val="333333"/>
          <w:kern w:val="0"/>
          <w:szCs w:val="21"/>
        </w:rPr>
        <w:t>12</w:t>
      </w:r>
      <w:r w:rsidRPr="00294483">
        <w:rPr>
          <w:rFonts w:ascii="Arial" w:eastAsia="宋体" w:hAnsi="Arial" w:cs="Arial"/>
          <w:color w:val="333333"/>
          <w:kern w:val="0"/>
          <w:szCs w:val="21"/>
        </w:rPr>
        <w:t>月</w:t>
      </w:r>
      <w:r w:rsidRPr="00294483">
        <w:rPr>
          <w:rFonts w:ascii="Arial" w:eastAsia="宋体" w:hAnsi="Arial" w:cs="Arial"/>
          <w:color w:val="333333"/>
          <w:kern w:val="0"/>
          <w:szCs w:val="21"/>
        </w:rPr>
        <w:t>11</w:t>
      </w:r>
      <w:r w:rsidRPr="00294483">
        <w:rPr>
          <w:rFonts w:ascii="Arial" w:eastAsia="宋体" w:hAnsi="Arial" w:cs="Arial"/>
          <w:color w:val="333333"/>
          <w:kern w:val="0"/>
          <w:szCs w:val="21"/>
        </w:rPr>
        <w:t>日修订通过，自</w:t>
      </w:r>
      <w:r w:rsidRPr="00294483">
        <w:rPr>
          <w:rFonts w:ascii="Arial" w:eastAsia="宋体" w:hAnsi="Arial" w:cs="Arial"/>
          <w:color w:val="333333"/>
          <w:kern w:val="0"/>
          <w:szCs w:val="21"/>
        </w:rPr>
        <w:t>2009</w:t>
      </w:r>
      <w:r w:rsidRPr="00294483">
        <w:rPr>
          <w:rFonts w:ascii="Arial" w:eastAsia="宋体" w:hAnsi="Arial" w:cs="Arial"/>
          <w:color w:val="333333"/>
          <w:kern w:val="0"/>
          <w:szCs w:val="21"/>
        </w:rPr>
        <w:t>年</w:t>
      </w:r>
      <w:r w:rsidRPr="00294483">
        <w:rPr>
          <w:rFonts w:ascii="Arial" w:eastAsia="宋体" w:hAnsi="Arial" w:cs="Arial"/>
          <w:color w:val="333333"/>
          <w:kern w:val="0"/>
          <w:szCs w:val="21"/>
        </w:rPr>
        <w:t>3</w:t>
      </w:r>
      <w:r w:rsidRPr="00294483">
        <w:rPr>
          <w:rFonts w:ascii="Arial" w:eastAsia="宋体" w:hAnsi="Arial" w:cs="Arial"/>
          <w:color w:val="333333"/>
          <w:kern w:val="0"/>
          <w:szCs w:val="21"/>
        </w:rPr>
        <w:t>月</w:t>
      </w:r>
      <w:r w:rsidRPr="00294483">
        <w:rPr>
          <w:rFonts w:ascii="Arial" w:eastAsia="宋体" w:hAnsi="Arial" w:cs="Arial"/>
          <w:color w:val="333333"/>
          <w:kern w:val="0"/>
          <w:szCs w:val="21"/>
        </w:rPr>
        <w:t>1</w:t>
      </w:r>
      <w:r w:rsidRPr="00294483">
        <w:rPr>
          <w:rFonts w:ascii="Arial" w:eastAsia="宋体" w:hAnsi="Arial" w:cs="Arial"/>
          <w:color w:val="333333"/>
          <w:kern w:val="0"/>
          <w:szCs w:val="21"/>
        </w:rPr>
        <w:t>日起施行。</w:t>
      </w:r>
      <w:r>
        <w:rPr>
          <w:rFonts w:ascii="Arial" w:eastAsia="宋体" w:hAnsi="Arial" w:cs="Arial" w:hint="eastAsia"/>
          <w:color w:val="333333"/>
          <w:kern w:val="0"/>
          <w:szCs w:val="21"/>
        </w:rPr>
        <w:t>）</w:t>
      </w:r>
    </w:p>
    <w:p w:rsidR="00294483" w:rsidRPr="00294483" w:rsidRDefault="00294483" w:rsidP="00294483">
      <w:pPr>
        <w:widowControl/>
        <w:shd w:val="clear" w:color="auto" w:fill="FFFFFF"/>
        <w:spacing w:line="300" w:lineRule="atLeast"/>
        <w:jc w:val="left"/>
        <w:outlineLvl w:val="2"/>
        <w:rPr>
          <w:rFonts w:ascii="微软雅黑" w:eastAsia="微软雅黑" w:hAnsi="微软雅黑" w:cs="宋体" w:hint="eastAsia"/>
          <w:color w:val="333333"/>
          <w:kern w:val="0"/>
          <w:sz w:val="27"/>
          <w:szCs w:val="27"/>
        </w:rPr>
      </w:pPr>
      <w:bookmarkStart w:id="0" w:name="2"/>
      <w:bookmarkStart w:id="1" w:name="sub2417287_2"/>
      <w:bookmarkStart w:id="2" w:name="文件全文"/>
      <w:bookmarkStart w:id="3" w:name="2_1"/>
      <w:bookmarkStart w:id="4" w:name="sub2417287_2_1"/>
      <w:bookmarkStart w:id="5" w:name="制定目的"/>
      <w:bookmarkStart w:id="6" w:name="2-1"/>
      <w:bookmarkEnd w:id="0"/>
      <w:bookmarkEnd w:id="1"/>
      <w:bookmarkEnd w:id="2"/>
      <w:bookmarkEnd w:id="3"/>
      <w:bookmarkEnd w:id="4"/>
      <w:bookmarkEnd w:id="5"/>
      <w:bookmarkEnd w:id="6"/>
      <w:r w:rsidRPr="00294483">
        <w:rPr>
          <w:rFonts w:ascii="微软雅黑" w:eastAsia="微软雅黑" w:hAnsi="微软雅黑" w:cs="宋体" w:hint="eastAsia"/>
          <w:color w:val="333333"/>
          <w:kern w:val="0"/>
          <w:sz w:val="27"/>
          <w:szCs w:val="27"/>
        </w:rPr>
        <w:t>制定目的</w:t>
      </w:r>
      <w:bookmarkStart w:id="7" w:name="_GoBack"/>
      <w:bookmarkEnd w:id="7"/>
    </w:p>
    <w:p w:rsidR="00294483" w:rsidRPr="00294483" w:rsidRDefault="00294483" w:rsidP="00294483">
      <w:pPr>
        <w:widowControl/>
        <w:shd w:val="clear" w:color="auto" w:fill="FFFFFF"/>
        <w:spacing w:line="360" w:lineRule="atLeast"/>
        <w:ind w:firstLine="480"/>
        <w:jc w:val="left"/>
        <w:rPr>
          <w:rFonts w:ascii="Arial" w:eastAsia="宋体" w:hAnsi="Arial" w:cs="Arial" w:hint="eastAsia"/>
          <w:color w:val="333333"/>
          <w:kern w:val="0"/>
          <w:szCs w:val="21"/>
        </w:rPr>
      </w:pPr>
      <w:r w:rsidRPr="00294483">
        <w:rPr>
          <w:rFonts w:ascii="Arial" w:eastAsia="宋体" w:hAnsi="Arial" w:cs="Arial"/>
          <w:b/>
          <w:bCs/>
          <w:color w:val="333333"/>
          <w:kern w:val="0"/>
          <w:szCs w:val="21"/>
        </w:rPr>
        <w:t>第一条</w:t>
      </w:r>
      <w:r w:rsidRPr="00294483">
        <w:rPr>
          <w:rFonts w:ascii="Arial" w:eastAsia="宋体" w:hAnsi="Arial" w:cs="Arial"/>
          <w:color w:val="333333"/>
          <w:kern w:val="0"/>
          <w:szCs w:val="21"/>
        </w:rPr>
        <w:t xml:space="preserve">　为进一步加强和规范建设项目</w:t>
      </w:r>
      <w:hyperlink r:id="rId4" w:tgtFrame="_blank" w:history="1">
        <w:r w:rsidRPr="00294483">
          <w:rPr>
            <w:rFonts w:ascii="Arial" w:eastAsia="宋体" w:hAnsi="Arial" w:cs="Arial"/>
            <w:color w:val="136EC2"/>
            <w:kern w:val="0"/>
            <w:szCs w:val="21"/>
          </w:rPr>
          <w:t>环境影响评价</w:t>
        </w:r>
      </w:hyperlink>
      <w:r w:rsidRPr="00294483">
        <w:rPr>
          <w:rFonts w:ascii="Arial" w:eastAsia="宋体" w:hAnsi="Arial" w:cs="Arial"/>
          <w:color w:val="333333"/>
          <w:kern w:val="0"/>
          <w:szCs w:val="21"/>
        </w:rPr>
        <w:t>文件审批，提高审批效率，明确审批权责，根据《环境影响评价法》等有关规定，制定本规定。</w:t>
      </w:r>
    </w:p>
    <w:p w:rsidR="00294483" w:rsidRPr="00294483" w:rsidRDefault="00294483" w:rsidP="00294483">
      <w:pPr>
        <w:widowControl/>
        <w:shd w:val="clear" w:color="auto" w:fill="FFFFFF"/>
        <w:spacing w:line="300" w:lineRule="atLeast"/>
        <w:jc w:val="left"/>
        <w:outlineLvl w:val="2"/>
        <w:rPr>
          <w:rFonts w:ascii="微软雅黑" w:eastAsia="微软雅黑" w:hAnsi="微软雅黑" w:cs="宋体"/>
          <w:color w:val="333333"/>
          <w:kern w:val="0"/>
          <w:sz w:val="27"/>
          <w:szCs w:val="27"/>
        </w:rPr>
      </w:pPr>
      <w:bookmarkStart w:id="8" w:name="2_2"/>
      <w:bookmarkStart w:id="9" w:name="sub2417287_2_2"/>
      <w:bookmarkStart w:id="10" w:name="执行范围"/>
      <w:bookmarkStart w:id="11" w:name="2-2"/>
      <w:bookmarkEnd w:id="8"/>
      <w:bookmarkEnd w:id="9"/>
      <w:bookmarkEnd w:id="10"/>
      <w:bookmarkEnd w:id="11"/>
      <w:r w:rsidRPr="00294483">
        <w:rPr>
          <w:rFonts w:ascii="微软雅黑" w:eastAsia="微软雅黑" w:hAnsi="微软雅黑" w:cs="宋体" w:hint="eastAsia"/>
          <w:color w:val="333333"/>
          <w:kern w:val="0"/>
          <w:sz w:val="27"/>
          <w:szCs w:val="27"/>
        </w:rPr>
        <w:t>执行范围</w:t>
      </w:r>
    </w:p>
    <w:p w:rsidR="00294483" w:rsidRPr="00294483" w:rsidRDefault="00294483" w:rsidP="00294483">
      <w:pPr>
        <w:widowControl/>
        <w:shd w:val="clear" w:color="auto" w:fill="FFFFFF"/>
        <w:spacing w:line="360" w:lineRule="atLeast"/>
        <w:ind w:firstLine="480"/>
        <w:jc w:val="left"/>
        <w:rPr>
          <w:rFonts w:ascii="Arial" w:eastAsia="宋体" w:hAnsi="Arial" w:cs="Arial" w:hint="eastAsia"/>
          <w:color w:val="333333"/>
          <w:kern w:val="0"/>
          <w:szCs w:val="21"/>
        </w:rPr>
      </w:pPr>
      <w:r w:rsidRPr="00294483">
        <w:rPr>
          <w:rFonts w:ascii="Arial" w:eastAsia="宋体" w:hAnsi="Arial" w:cs="Arial"/>
          <w:b/>
          <w:bCs/>
          <w:color w:val="333333"/>
          <w:kern w:val="0"/>
          <w:szCs w:val="21"/>
        </w:rPr>
        <w:t>第二条</w:t>
      </w:r>
      <w:r w:rsidRPr="00294483">
        <w:rPr>
          <w:rFonts w:ascii="Arial" w:eastAsia="宋体" w:hAnsi="Arial" w:cs="Arial"/>
          <w:color w:val="333333"/>
          <w:kern w:val="0"/>
          <w:szCs w:val="21"/>
        </w:rPr>
        <w:t xml:space="preserve">　建设对环境有影响的项目，不论投资主体、资金来源、项目性质和投资规模，其环境影响评价文件均应按照本规定确定分级审批权限。</w:t>
      </w:r>
    </w:p>
    <w:p w:rsidR="00294483" w:rsidRPr="00294483" w:rsidRDefault="00294483" w:rsidP="00294483">
      <w:pPr>
        <w:widowControl/>
        <w:shd w:val="clear" w:color="auto" w:fill="FFFFFF"/>
        <w:spacing w:line="360" w:lineRule="atLeast"/>
        <w:ind w:firstLine="480"/>
        <w:jc w:val="left"/>
        <w:rPr>
          <w:rFonts w:ascii="Arial" w:eastAsia="宋体" w:hAnsi="Arial" w:cs="Arial"/>
          <w:color w:val="333333"/>
          <w:kern w:val="0"/>
          <w:szCs w:val="21"/>
        </w:rPr>
      </w:pPr>
      <w:r w:rsidRPr="00294483">
        <w:rPr>
          <w:rFonts w:ascii="Arial" w:eastAsia="宋体" w:hAnsi="Arial" w:cs="Arial"/>
          <w:color w:val="333333"/>
          <w:kern w:val="0"/>
          <w:szCs w:val="21"/>
        </w:rPr>
        <w:t>有关海洋工程和军事设施建设项目的环境影响评价文件的分级审批，依据有关法律和行政法规执行。</w:t>
      </w:r>
    </w:p>
    <w:p w:rsidR="00294483" w:rsidRPr="00294483" w:rsidRDefault="00294483" w:rsidP="00294483">
      <w:pPr>
        <w:widowControl/>
        <w:shd w:val="clear" w:color="auto" w:fill="FFFFFF"/>
        <w:spacing w:line="360" w:lineRule="atLeast"/>
        <w:ind w:firstLine="480"/>
        <w:jc w:val="left"/>
        <w:rPr>
          <w:rFonts w:ascii="Arial" w:eastAsia="宋体" w:hAnsi="Arial" w:cs="Arial"/>
          <w:color w:val="333333"/>
          <w:kern w:val="0"/>
          <w:szCs w:val="21"/>
        </w:rPr>
      </w:pPr>
      <w:r w:rsidRPr="00294483">
        <w:rPr>
          <w:rFonts w:ascii="Arial" w:eastAsia="宋体" w:hAnsi="Arial" w:cs="Arial"/>
          <w:b/>
          <w:bCs/>
          <w:color w:val="333333"/>
          <w:kern w:val="0"/>
          <w:szCs w:val="21"/>
        </w:rPr>
        <w:t>第三条</w:t>
      </w:r>
      <w:r w:rsidRPr="00294483">
        <w:rPr>
          <w:rFonts w:ascii="Arial" w:eastAsia="宋体" w:hAnsi="Arial" w:cs="Arial"/>
          <w:color w:val="333333"/>
          <w:kern w:val="0"/>
          <w:szCs w:val="21"/>
        </w:rPr>
        <w:t xml:space="preserve">　各级环境保护部门负责建设项目环境影响评价文件的审批工作。</w:t>
      </w:r>
    </w:p>
    <w:p w:rsidR="00294483" w:rsidRPr="00294483" w:rsidRDefault="00294483" w:rsidP="00294483">
      <w:pPr>
        <w:widowControl/>
        <w:shd w:val="clear" w:color="auto" w:fill="FFFFFF"/>
        <w:spacing w:line="360" w:lineRule="atLeast"/>
        <w:ind w:firstLine="480"/>
        <w:jc w:val="left"/>
        <w:rPr>
          <w:rFonts w:ascii="Arial" w:eastAsia="宋体" w:hAnsi="Arial" w:cs="Arial"/>
          <w:color w:val="333333"/>
          <w:kern w:val="0"/>
          <w:szCs w:val="21"/>
        </w:rPr>
      </w:pPr>
      <w:r w:rsidRPr="00294483">
        <w:rPr>
          <w:rFonts w:ascii="Arial" w:eastAsia="宋体" w:hAnsi="Arial" w:cs="Arial"/>
          <w:b/>
          <w:bCs/>
          <w:color w:val="333333"/>
          <w:kern w:val="0"/>
          <w:szCs w:val="21"/>
        </w:rPr>
        <w:t>第四条</w:t>
      </w:r>
      <w:r w:rsidRPr="00294483">
        <w:rPr>
          <w:rFonts w:ascii="Arial" w:eastAsia="宋体" w:hAnsi="Arial" w:cs="Arial"/>
          <w:color w:val="333333"/>
          <w:kern w:val="0"/>
          <w:szCs w:val="21"/>
        </w:rPr>
        <w:t xml:space="preserve">　建设项目环境影响评价文件的分级审批权限，原则上按照建设项目的审批、核准和备案权限及建设项目对环境的影响性质和程度确定。</w:t>
      </w:r>
    </w:p>
    <w:p w:rsidR="00294483" w:rsidRPr="00294483" w:rsidRDefault="00294483" w:rsidP="00294483">
      <w:pPr>
        <w:widowControl/>
        <w:shd w:val="clear" w:color="auto" w:fill="FFFFFF"/>
        <w:spacing w:line="300" w:lineRule="atLeast"/>
        <w:jc w:val="left"/>
        <w:outlineLvl w:val="2"/>
        <w:rPr>
          <w:rFonts w:ascii="微软雅黑" w:eastAsia="微软雅黑" w:hAnsi="微软雅黑" w:cs="宋体"/>
          <w:color w:val="333333"/>
          <w:kern w:val="0"/>
          <w:sz w:val="27"/>
          <w:szCs w:val="27"/>
        </w:rPr>
      </w:pPr>
      <w:bookmarkStart w:id="12" w:name="2_3"/>
      <w:bookmarkStart w:id="13" w:name="sub2417287_2_3"/>
      <w:bookmarkStart w:id="14" w:name="文件审批"/>
      <w:bookmarkStart w:id="15" w:name="2-3"/>
      <w:bookmarkEnd w:id="12"/>
      <w:bookmarkEnd w:id="13"/>
      <w:bookmarkEnd w:id="14"/>
      <w:bookmarkEnd w:id="15"/>
      <w:r w:rsidRPr="00294483">
        <w:rPr>
          <w:rFonts w:ascii="微软雅黑" w:eastAsia="微软雅黑" w:hAnsi="微软雅黑" w:cs="宋体" w:hint="eastAsia"/>
          <w:color w:val="333333"/>
          <w:kern w:val="0"/>
          <w:sz w:val="27"/>
          <w:szCs w:val="27"/>
        </w:rPr>
        <w:t>文件审批</w:t>
      </w:r>
    </w:p>
    <w:p w:rsidR="00294483" w:rsidRPr="00294483" w:rsidRDefault="00294483" w:rsidP="00294483">
      <w:pPr>
        <w:widowControl/>
        <w:shd w:val="clear" w:color="auto" w:fill="FFFFFF"/>
        <w:spacing w:line="360" w:lineRule="atLeast"/>
        <w:ind w:firstLine="480"/>
        <w:jc w:val="left"/>
        <w:rPr>
          <w:rFonts w:ascii="Arial" w:eastAsia="宋体" w:hAnsi="Arial" w:cs="Arial" w:hint="eastAsia"/>
          <w:color w:val="333333"/>
          <w:kern w:val="0"/>
          <w:szCs w:val="21"/>
        </w:rPr>
      </w:pPr>
      <w:r w:rsidRPr="00294483">
        <w:rPr>
          <w:rFonts w:ascii="Arial" w:eastAsia="宋体" w:hAnsi="Arial" w:cs="Arial"/>
          <w:b/>
          <w:bCs/>
          <w:color w:val="333333"/>
          <w:kern w:val="0"/>
          <w:szCs w:val="21"/>
        </w:rPr>
        <w:t>第五条</w:t>
      </w:r>
      <w:r w:rsidRPr="00294483">
        <w:rPr>
          <w:rFonts w:ascii="Arial" w:eastAsia="宋体" w:hAnsi="Arial" w:cs="Arial"/>
          <w:color w:val="333333"/>
          <w:kern w:val="0"/>
          <w:szCs w:val="21"/>
        </w:rPr>
        <w:t xml:space="preserve">　环境保护部负责审批下列类型的建设项目环境影响评价文件：</w:t>
      </w:r>
    </w:p>
    <w:p w:rsidR="00294483" w:rsidRPr="00294483" w:rsidRDefault="00294483" w:rsidP="00294483">
      <w:pPr>
        <w:widowControl/>
        <w:shd w:val="clear" w:color="auto" w:fill="FFFFFF"/>
        <w:spacing w:line="360" w:lineRule="atLeast"/>
        <w:ind w:firstLine="480"/>
        <w:jc w:val="left"/>
        <w:rPr>
          <w:rFonts w:ascii="Arial" w:eastAsia="宋体" w:hAnsi="Arial" w:cs="Arial"/>
          <w:color w:val="333333"/>
          <w:kern w:val="0"/>
          <w:szCs w:val="21"/>
        </w:rPr>
      </w:pPr>
      <w:r w:rsidRPr="00294483">
        <w:rPr>
          <w:rFonts w:ascii="Arial" w:eastAsia="宋体" w:hAnsi="Arial" w:cs="Arial"/>
          <w:color w:val="333333"/>
          <w:kern w:val="0"/>
          <w:szCs w:val="21"/>
        </w:rPr>
        <w:t>（一）核设施、绝密工程等特殊性质的建设项目；</w:t>
      </w:r>
    </w:p>
    <w:p w:rsidR="00294483" w:rsidRPr="00294483" w:rsidRDefault="00294483" w:rsidP="00294483">
      <w:pPr>
        <w:widowControl/>
        <w:shd w:val="clear" w:color="auto" w:fill="FFFFFF"/>
        <w:spacing w:line="360" w:lineRule="atLeast"/>
        <w:ind w:firstLine="480"/>
        <w:jc w:val="left"/>
        <w:rPr>
          <w:rFonts w:ascii="Arial" w:eastAsia="宋体" w:hAnsi="Arial" w:cs="Arial"/>
          <w:color w:val="333333"/>
          <w:kern w:val="0"/>
          <w:szCs w:val="21"/>
        </w:rPr>
      </w:pPr>
      <w:r w:rsidRPr="00294483">
        <w:rPr>
          <w:rFonts w:ascii="Arial" w:eastAsia="宋体" w:hAnsi="Arial" w:cs="Arial"/>
          <w:color w:val="333333"/>
          <w:kern w:val="0"/>
          <w:szCs w:val="21"/>
        </w:rPr>
        <w:t>（二）跨省、自治区、直辖市行政区域的建设项目；</w:t>
      </w:r>
    </w:p>
    <w:p w:rsidR="00294483" w:rsidRPr="00294483" w:rsidRDefault="00294483" w:rsidP="00294483">
      <w:pPr>
        <w:widowControl/>
        <w:shd w:val="clear" w:color="auto" w:fill="FFFFFF"/>
        <w:spacing w:line="360" w:lineRule="atLeast"/>
        <w:ind w:firstLine="480"/>
        <w:jc w:val="left"/>
        <w:rPr>
          <w:rFonts w:ascii="Arial" w:eastAsia="宋体" w:hAnsi="Arial" w:cs="Arial"/>
          <w:color w:val="333333"/>
          <w:kern w:val="0"/>
          <w:szCs w:val="21"/>
        </w:rPr>
      </w:pPr>
      <w:r w:rsidRPr="00294483">
        <w:rPr>
          <w:rFonts w:ascii="Arial" w:eastAsia="宋体" w:hAnsi="Arial" w:cs="Arial"/>
          <w:color w:val="333333"/>
          <w:kern w:val="0"/>
          <w:szCs w:val="21"/>
        </w:rPr>
        <w:t>（三）由国务院审批或核准的建设项目，由国务院授权有关部门审批或核准的建设项目，由国务院有关部门备案的对环境可能造成重大影响的特殊性质的建设项目。</w:t>
      </w:r>
    </w:p>
    <w:p w:rsidR="00294483" w:rsidRPr="00294483" w:rsidRDefault="00294483" w:rsidP="00294483">
      <w:pPr>
        <w:widowControl/>
        <w:shd w:val="clear" w:color="auto" w:fill="FFFFFF"/>
        <w:spacing w:line="360" w:lineRule="atLeast"/>
        <w:ind w:firstLine="480"/>
        <w:jc w:val="left"/>
        <w:rPr>
          <w:rFonts w:ascii="Arial" w:eastAsia="宋体" w:hAnsi="Arial" w:cs="Arial"/>
          <w:color w:val="333333"/>
          <w:kern w:val="0"/>
          <w:szCs w:val="21"/>
        </w:rPr>
      </w:pPr>
      <w:r w:rsidRPr="00294483">
        <w:rPr>
          <w:rFonts w:ascii="Arial" w:eastAsia="宋体" w:hAnsi="Arial" w:cs="Arial"/>
          <w:b/>
          <w:bCs/>
          <w:color w:val="333333"/>
          <w:kern w:val="0"/>
          <w:szCs w:val="21"/>
        </w:rPr>
        <w:t>第六条</w:t>
      </w:r>
      <w:r w:rsidRPr="00294483">
        <w:rPr>
          <w:rFonts w:ascii="Arial" w:eastAsia="宋体" w:hAnsi="Arial" w:cs="Arial"/>
          <w:color w:val="333333"/>
          <w:kern w:val="0"/>
          <w:szCs w:val="21"/>
        </w:rPr>
        <w:t xml:space="preserve">　环境保护部可以将</w:t>
      </w:r>
      <w:proofErr w:type="gramStart"/>
      <w:r w:rsidRPr="00294483">
        <w:rPr>
          <w:rFonts w:ascii="Arial" w:eastAsia="宋体" w:hAnsi="Arial" w:cs="Arial"/>
          <w:color w:val="333333"/>
          <w:kern w:val="0"/>
          <w:szCs w:val="21"/>
        </w:rPr>
        <w:t>法定由</w:t>
      </w:r>
      <w:proofErr w:type="gramEnd"/>
      <w:r w:rsidRPr="00294483">
        <w:rPr>
          <w:rFonts w:ascii="Arial" w:eastAsia="宋体" w:hAnsi="Arial" w:cs="Arial"/>
          <w:color w:val="333333"/>
          <w:kern w:val="0"/>
          <w:szCs w:val="21"/>
        </w:rPr>
        <w:t>其负责审批的部分建设项目环境影响评价文件的审批权限，委托给该项目所在地的省级环境保护部门，并应当向社会公告。</w:t>
      </w:r>
    </w:p>
    <w:p w:rsidR="00294483" w:rsidRPr="00294483" w:rsidRDefault="00294483" w:rsidP="00294483">
      <w:pPr>
        <w:widowControl/>
        <w:shd w:val="clear" w:color="auto" w:fill="FFFFFF"/>
        <w:spacing w:line="360" w:lineRule="atLeast"/>
        <w:ind w:firstLine="480"/>
        <w:jc w:val="left"/>
        <w:rPr>
          <w:rFonts w:ascii="Arial" w:eastAsia="宋体" w:hAnsi="Arial" w:cs="Arial"/>
          <w:color w:val="333333"/>
          <w:kern w:val="0"/>
          <w:szCs w:val="21"/>
        </w:rPr>
      </w:pPr>
      <w:r w:rsidRPr="00294483">
        <w:rPr>
          <w:rFonts w:ascii="Arial" w:eastAsia="宋体" w:hAnsi="Arial" w:cs="Arial"/>
          <w:color w:val="333333"/>
          <w:kern w:val="0"/>
          <w:szCs w:val="21"/>
        </w:rPr>
        <w:t>受委托的省级环境保护部门，应当在委托范围内，以环境保护部的名义审批环境影响评价文件。</w:t>
      </w:r>
    </w:p>
    <w:p w:rsidR="00294483" w:rsidRPr="00294483" w:rsidRDefault="00294483" w:rsidP="00294483">
      <w:pPr>
        <w:widowControl/>
        <w:shd w:val="clear" w:color="auto" w:fill="FFFFFF"/>
        <w:spacing w:line="360" w:lineRule="atLeast"/>
        <w:ind w:firstLine="480"/>
        <w:jc w:val="left"/>
        <w:rPr>
          <w:rFonts w:ascii="Arial" w:eastAsia="宋体" w:hAnsi="Arial" w:cs="Arial"/>
          <w:color w:val="333333"/>
          <w:kern w:val="0"/>
          <w:szCs w:val="21"/>
        </w:rPr>
      </w:pPr>
      <w:r w:rsidRPr="00294483">
        <w:rPr>
          <w:rFonts w:ascii="Arial" w:eastAsia="宋体" w:hAnsi="Arial" w:cs="Arial"/>
          <w:color w:val="333333"/>
          <w:kern w:val="0"/>
          <w:szCs w:val="21"/>
        </w:rPr>
        <w:t>受委托的省级环境保护部门不得再委托其他组织或者个人。</w:t>
      </w:r>
    </w:p>
    <w:p w:rsidR="00294483" w:rsidRPr="00294483" w:rsidRDefault="00294483" w:rsidP="00294483">
      <w:pPr>
        <w:widowControl/>
        <w:shd w:val="clear" w:color="auto" w:fill="FFFFFF"/>
        <w:spacing w:line="360" w:lineRule="atLeast"/>
        <w:ind w:firstLine="480"/>
        <w:jc w:val="left"/>
        <w:rPr>
          <w:rFonts w:ascii="Arial" w:eastAsia="宋体" w:hAnsi="Arial" w:cs="Arial"/>
          <w:color w:val="333333"/>
          <w:kern w:val="0"/>
          <w:szCs w:val="21"/>
        </w:rPr>
      </w:pPr>
      <w:r w:rsidRPr="00294483">
        <w:rPr>
          <w:rFonts w:ascii="Arial" w:eastAsia="宋体" w:hAnsi="Arial" w:cs="Arial"/>
          <w:color w:val="333333"/>
          <w:kern w:val="0"/>
          <w:szCs w:val="21"/>
        </w:rPr>
        <w:t>环境保护部应当对省级环境保护部门根据委托审批环境影响评价文件的行为负责监督，并对该审批行为的后果承担法律责任。</w:t>
      </w:r>
    </w:p>
    <w:p w:rsidR="00294483" w:rsidRPr="00294483" w:rsidRDefault="00294483" w:rsidP="00294483">
      <w:pPr>
        <w:widowControl/>
        <w:shd w:val="clear" w:color="auto" w:fill="FFFFFF"/>
        <w:spacing w:line="360" w:lineRule="atLeast"/>
        <w:ind w:firstLine="480"/>
        <w:jc w:val="left"/>
        <w:rPr>
          <w:rFonts w:ascii="Arial" w:eastAsia="宋体" w:hAnsi="Arial" w:cs="Arial"/>
          <w:color w:val="333333"/>
          <w:kern w:val="0"/>
          <w:szCs w:val="21"/>
        </w:rPr>
      </w:pPr>
      <w:r w:rsidRPr="00294483">
        <w:rPr>
          <w:rFonts w:ascii="Arial" w:eastAsia="宋体" w:hAnsi="Arial" w:cs="Arial"/>
          <w:b/>
          <w:bCs/>
          <w:color w:val="333333"/>
          <w:kern w:val="0"/>
          <w:szCs w:val="21"/>
        </w:rPr>
        <w:t>第七条</w:t>
      </w:r>
      <w:r w:rsidRPr="00294483">
        <w:rPr>
          <w:rFonts w:ascii="Arial" w:eastAsia="宋体" w:hAnsi="Arial" w:cs="Arial"/>
          <w:color w:val="333333"/>
          <w:kern w:val="0"/>
          <w:szCs w:val="21"/>
        </w:rPr>
        <w:t xml:space="preserve">　环境保护部直接审批环境影响评价文件的建设项目的目录、环境保护部委托省级环境保护部门审批环境影响评价文件的建设项目的目录，由环境保护部制定、调整并发布。</w:t>
      </w:r>
    </w:p>
    <w:p w:rsidR="00294483" w:rsidRPr="00294483" w:rsidRDefault="00294483" w:rsidP="00294483">
      <w:pPr>
        <w:widowControl/>
        <w:shd w:val="clear" w:color="auto" w:fill="FFFFFF"/>
        <w:spacing w:line="360" w:lineRule="atLeast"/>
        <w:ind w:firstLine="480"/>
        <w:jc w:val="left"/>
        <w:rPr>
          <w:rFonts w:ascii="Arial" w:eastAsia="宋体" w:hAnsi="Arial" w:cs="Arial"/>
          <w:color w:val="333333"/>
          <w:kern w:val="0"/>
          <w:szCs w:val="21"/>
        </w:rPr>
      </w:pPr>
      <w:r w:rsidRPr="00294483">
        <w:rPr>
          <w:rFonts w:ascii="Arial" w:eastAsia="宋体" w:hAnsi="Arial" w:cs="Arial"/>
          <w:b/>
          <w:bCs/>
          <w:color w:val="333333"/>
          <w:kern w:val="0"/>
          <w:szCs w:val="21"/>
        </w:rPr>
        <w:t>第八条</w:t>
      </w:r>
      <w:r w:rsidRPr="00294483">
        <w:rPr>
          <w:rFonts w:ascii="Arial" w:eastAsia="宋体" w:hAnsi="Arial" w:cs="Arial"/>
          <w:color w:val="333333"/>
          <w:kern w:val="0"/>
          <w:szCs w:val="21"/>
        </w:rPr>
        <w:t xml:space="preserve">　第五条规定以外的建设项目环境影响评价文件的审批权限，由省级环境保护部门参照第四条及下述原则提出分级审批建议，报省级人民政府批准后实施，并抄报环境保护部。</w:t>
      </w:r>
    </w:p>
    <w:p w:rsidR="00294483" w:rsidRPr="00294483" w:rsidRDefault="00294483" w:rsidP="00294483">
      <w:pPr>
        <w:widowControl/>
        <w:shd w:val="clear" w:color="auto" w:fill="FFFFFF"/>
        <w:spacing w:line="360" w:lineRule="atLeast"/>
        <w:ind w:firstLine="480"/>
        <w:jc w:val="left"/>
        <w:rPr>
          <w:rFonts w:ascii="Arial" w:eastAsia="宋体" w:hAnsi="Arial" w:cs="Arial"/>
          <w:color w:val="333333"/>
          <w:kern w:val="0"/>
          <w:szCs w:val="21"/>
        </w:rPr>
      </w:pPr>
      <w:r w:rsidRPr="00294483">
        <w:rPr>
          <w:rFonts w:ascii="Arial" w:eastAsia="宋体" w:hAnsi="Arial" w:cs="Arial"/>
          <w:color w:val="333333"/>
          <w:kern w:val="0"/>
          <w:szCs w:val="21"/>
        </w:rPr>
        <w:t>（一）有色金属冶炼及矿山开发、钢铁加工、电石、铁合金、焦炭、垃圾焚烧及发电、制浆等对环境可能造成重大影响的建设项目环境影响评价文件由省级环境保护部门负责审批。</w:t>
      </w:r>
    </w:p>
    <w:p w:rsidR="00294483" w:rsidRPr="00294483" w:rsidRDefault="00294483" w:rsidP="00294483">
      <w:pPr>
        <w:widowControl/>
        <w:shd w:val="clear" w:color="auto" w:fill="FFFFFF"/>
        <w:spacing w:line="360" w:lineRule="atLeast"/>
        <w:ind w:firstLine="480"/>
        <w:jc w:val="left"/>
        <w:rPr>
          <w:rFonts w:ascii="Arial" w:eastAsia="宋体" w:hAnsi="Arial" w:cs="Arial"/>
          <w:color w:val="333333"/>
          <w:kern w:val="0"/>
          <w:szCs w:val="21"/>
        </w:rPr>
      </w:pPr>
      <w:r w:rsidRPr="00294483">
        <w:rPr>
          <w:rFonts w:ascii="Arial" w:eastAsia="宋体" w:hAnsi="Arial" w:cs="Arial"/>
          <w:color w:val="333333"/>
          <w:kern w:val="0"/>
          <w:szCs w:val="21"/>
        </w:rPr>
        <w:lastRenderedPageBreak/>
        <w:t>（二）化工、造纸、电镀、印染、酿造、味精、柠檬酸、酶制剂、酵母等污染较重的建设项目环境影响评价文件由省级或地级市环境保护部门负责审批。</w:t>
      </w:r>
    </w:p>
    <w:p w:rsidR="00294483" w:rsidRPr="00294483" w:rsidRDefault="00294483" w:rsidP="00294483">
      <w:pPr>
        <w:widowControl/>
        <w:shd w:val="clear" w:color="auto" w:fill="FFFFFF"/>
        <w:spacing w:line="360" w:lineRule="atLeast"/>
        <w:ind w:firstLine="480"/>
        <w:jc w:val="left"/>
        <w:rPr>
          <w:rFonts w:ascii="Arial" w:eastAsia="宋体" w:hAnsi="Arial" w:cs="Arial"/>
          <w:color w:val="333333"/>
          <w:kern w:val="0"/>
          <w:szCs w:val="21"/>
        </w:rPr>
      </w:pPr>
      <w:r w:rsidRPr="00294483">
        <w:rPr>
          <w:rFonts w:ascii="Arial" w:eastAsia="宋体" w:hAnsi="Arial" w:cs="Arial"/>
          <w:color w:val="333333"/>
          <w:kern w:val="0"/>
          <w:szCs w:val="21"/>
        </w:rPr>
        <w:t>（三）法律和法规关于建设项目环境影响评价文件分级审批管理另有规定的，按照有关规定执行。</w:t>
      </w:r>
    </w:p>
    <w:p w:rsidR="00294483" w:rsidRPr="00294483" w:rsidRDefault="00294483" w:rsidP="00294483">
      <w:pPr>
        <w:widowControl/>
        <w:shd w:val="clear" w:color="auto" w:fill="FFFFFF"/>
        <w:spacing w:line="360" w:lineRule="atLeast"/>
        <w:ind w:firstLine="480"/>
        <w:jc w:val="left"/>
        <w:rPr>
          <w:rFonts w:ascii="Arial" w:eastAsia="宋体" w:hAnsi="Arial" w:cs="Arial"/>
          <w:color w:val="333333"/>
          <w:kern w:val="0"/>
          <w:szCs w:val="21"/>
        </w:rPr>
      </w:pPr>
      <w:r w:rsidRPr="00294483">
        <w:rPr>
          <w:rFonts w:ascii="Arial" w:eastAsia="宋体" w:hAnsi="Arial" w:cs="Arial"/>
          <w:b/>
          <w:bCs/>
          <w:color w:val="333333"/>
          <w:kern w:val="0"/>
          <w:szCs w:val="21"/>
        </w:rPr>
        <w:t>第九条</w:t>
      </w:r>
      <w:r w:rsidRPr="00294483">
        <w:rPr>
          <w:rFonts w:ascii="Arial" w:eastAsia="宋体" w:hAnsi="Arial" w:cs="Arial"/>
          <w:color w:val="333333"/>
          <w:kern w:val="0"/>
          <w:szCs w:val="21"/>
        </w:rPr>
        <w:t xml:space="preserve">　建设项目可能造成跨行政区域的不良环境影响，有关环境保护部门对该项目的环境影响评价结论有争议的，其环境影响评价文件由共同的上一级环境保护部门审批。</w:t>
      </w:r>
    </w:p>
    <w:p w:rsidR="00294483" w:rsidRPr="00294483" w:rsidRDefault="00294483" w:rsidP="00294483">
      <w:pPr>
        <w:widowControl/>
        <w:shd w:val="clear" w:color="auto" w:fill="FFFFFF"/>
        <w:spacing w:line="300" w:lineRule="atLeast"/>
        <w:jc w:val="left"/>
        <w:outlineLvl w:val="2"/>
        <w:rPr>
          <w:rFonts w:ascii="微软雅黑" w:eastAsia="微软雅黑" w:hAnsi="微软雅黑" w:cs="宋体"/>
          <w:color w:val="333333"/>
          <w:kern w:val="0"/>
          <w:sz w:val="27"/>
          <w:szCs w:val="27"/>
        </w:rPr>
      </w:pPr>
      <w:bookmarkStart w:id="16" w:name="2_4"/>
      <w:bookmarkStart w:id="17" w:name="sub2417287_2_4"/>
      <w:bookmarkStart w:id="18" w:name="违纪处理"/>
      <w:bookmarkStart w:id="19" w:name="2-4"/>
      <w:bookmarkEnd w:id="16"/>
      <w:bookmarkEnd w:id="17"/>
      <w:bookmarkEnd w:id="18"/>
      <w:bookmarkEnd w:id="19"/>
      <w:r w:rsidRPr="00294483">
        <w:rPr>
          <w:rFonts w:ascii="微软雅黑" w:eastAsia="微软雅黑" w:hAnsi="微软雅黑" w:cs="宋体" w:hint="eastAsia"/>
          <w:color w:val="333333"/>
          <w:kern w:val="0"/>
          <w:sz w:val="27"/>
          <w:szCs w:val="27"/>
        </w:rPr>
        <w:t>违纪处理</w:t>
      </w:r>
    </w:p>
    <w:p w:rsidR="00294483" w:rsidRPr="00294483" w:rsidRDefault="00294483" w:rsidP="00294483">
      <w:pPr>
        <w:widowControl/>
        <w:shd w:val="clear" w:color="auto" w:fill="FFFFFF"/>
        <w:spacing w:line="360" w:lineRule="atLeast"/>
        <w:ind w:firstLine="480"/>
        <w:jc w:val="left"/>
        <w:rPr>
          <w:rFonts w:ascii="Arial" w:eastAsia="宋体" w:hAnsi="Arial" w:cs="Arial" w:hint="eastAsia"/>
          <w:color w:val="333333"/>
          <w:kern w:val="0"/>
          <w:szCs w:val="21"/>
        </w:rPr>
      </w:pPr>
      <w:r w:rsidRPr="00294483">
        <w:rPr>
          <w:rFonts w:ascii="Arial" w:eastAsia="宋体" w:hAnsi="Arial" w:cs="Arial"/>
          <w:b/>
          <w:bCs/>
          <w:color w:val="333333"/>
          <w:kern w:val="0"/>
          <w:szCs w:val="21"/>
        </w:rPr>
        <w:t>第十条</w:t>
      </w:r>
      <w:r w:rsidRPr="00294483">
        <w:rPr>
          <w:rFonts w:ascii="Arial" w:eastAsia="宋体" w:hAnsi="Arial" w:cs="Arial"/>
          <w:color w:val="333333"/>
          <w:kern w:val="0"/>
          <w:szCs w:val="21"/>
        </w:rPr>
        <w:t xml:space="preserve">　下级环境保护部门超越法定职权、违反法定程序或者条件做出环境影响评价文件审批决定的，上级环境保护部门可以按照下列规定处理：</w:t>
      </w:r>
    </w:p>
    <w:p w:rsidR="00294483" w:rsidRPr="00294483" w:rsidRDefault="00294483" w:rsidP="00294483">
      <w:pPr>
        <w:widowControl/>
        <w:shd w:val="clear" w:color="auto" w:fill="FFFFFF"/>
        <w:spacing w:line="360" w:lineRule="atLeast"/>
        <w:ind w:firstLine="480"/>
        <w:jc w:val="left"/>
        <w:rPr>
          <w:rFonts w:ascii="Arial" w:eastAsia="宋体" w:hAnsi="Arial" w:cs="Arial"/>
          <w:color w:val="333333"/>
          <w:kern w:val="0"/>
          <w:szCs w:val="21"/>
        </w:rPr>
      </w:pPr>
      <w:r w:rsidRPr="00294483">
        <w:rPr>
          <w:rFonts w:ascii="Arial" w:eastAsia="宋体" w:hAnsi="Arial" w:cs="Arial"/>
          <w:color w:val="333333"/>
          <w:kern w:val="0"/>
          <w:szCs w:val="21"/>
        </w:rPr>
        <w:t>（一）依法撤销或者责令其撤销超越法定职权、违反法定程序或者条件做出的环境影响评价文件审批决定。</w:t>
      </w:r>
    </w:p>
    <w:p w:rsidR="00294483" w:rsidRPr="00294483" w:rsidRDefault="00294483" w:rsidP="00294483">
      <w:pPr>
        <w:widowControl/>
        <w:shd w:val="clear" w:color="auto" w:fill="FFFFFF"/>
        <w:spacing w:line="360" w:lineRule="atLeast"/>
        <w:ind w:firstLine="480"/>
        <w:jc w:val="left"/>
        <w:rPr>
          <w:rFonts w:ascii="Arial" w:eastAsia="宋体" w:hAnsi="Arial" w:cs="Arial"/>
          <w:color w:val="333333"/>
          <w:kern w:val="0"/>
          <w:szCs w:val="21"/>
        </w:rPr>
      </w:pPr>
      <w:r w:rsidRPr="00294483">
        <w:rPr>
          <w:rFonts w:ascii="Arial" w:eastAsia="宋体" w:hAnsi="Arial" w:cs="Arial"/>
          <w:color w:val="333333"/>
          <w:kern w:val="0"/>
          <w:szCs w:val="21"/>
        </w:rPr>
        <w:t>（二）对超越法定职权、违反法定程序或者条件做出环境影响评价文件审批决定的直接责任人员，建议由任免机关或者监察机关依照《环境保护违法违纪行为处分暂行规定》的规定，对直接责任人员，给予警告、记过或者记大过处分；情节较重的，给予降级处分；情节严重的，给予撤职处分。</w:t>
      </w:r>
    </w:p>
    <w:p w:rsidR="00294483" w:rsidRPr="00294483" w:rsidRDefault="00294483" w:rsidP="00294483">
      <w:pPr>
        <w:widowControl/>
        <w:shd w:val="clear" w:color="auto" w:fill="FFFFFF"/>
        <w:spacing w:line="300" w:lineRule="atLeast"/>
        <w:jc w:val="left"/>
        <w:outlineLvl w:val="2"/>
        <w:rPr>
          <w:rFonts w:ascii="微软雅黑" w:eastAsia="微软雅黑" w:hAnsi="微软雅黑" w:cs="宋体"/>
          <w:color w:val="333333"/>
          <w:kern w:val="0"/>
          <w:sz w:val="27"/>
          <w:szCs w:val="27"/>
        </w:rPr>
      </w:pPr>
      <w:bookmarkStart w:id="20" w:name="2_5"/>
      <w:bookmarkStart w:id="21" w:name="sub2417287_2_5"/>
      <w:bookmarkStart w:id="22" w:name="实施时间"/>
      <w:bookmarkStart w:id="23" w:name="2-5"/>
      <w:bookmarkEnd w:id="20"/>
      <w:bookmarkEnd w:id="21"/>
      <w:bookmarkEnd w:id="22"/>
      <w:bookmarkEnd w:id="23"/>
      <w:r w:rsidRPr="00294483">
        <w:rPr>
          <w:rFonts w:ascii="微软雅黑" w:eastAsia="微软雅黑" w:hAnsi="微软雅黑" w:cs="宋体" w:hint="eastAsia"/>
          <w:color w:val="333333"/>
          <w:kern w:val="0"/>
          <w:sz w:val="27"/>
          <w:szCs w:val="27"/>
        </w:rPr>
        <w:t>实施时间</w:t>
      </w:r>
    </w:p>
    <w:p w:rsidR="00294483" w:rsidRPr="00294483" w:rsidRDefault="00294483" w:rsidP="00294483">
      <w:pPr>
        <w:widowControl/>
        <w:shd w:val="clear" w:color="auto" w:fill="FFFFFF"/>
        <w:spacing w:line="360" w:lineRule="atLeast"/>
        <w:ind w:firstLine="480"/>
        <w:jc w:val="left"/>
        <w:rPr>
          <w:rFonts w:ascii="Arial" w:eastAsia="宋体" w:hAnsi="Arial" w:cs="Arial" w:hint="eastAsia"/>
          <w:color w:val="333333"/>
          <w:kern w:val="0"/>
          <w:szCs w:val="21"/>
        </w:rPr>
      </w:pPr>
      <w:r w:rsidRPr="00294483">
        <w:rPr>
          <w:rFonts w:ascii="Arial" w:eastAsia="宋体" w:hAnsi="Arial" w:cs="Arial"/>
          <w:b/>
          <w:bCs/>
          <w:color w:val="333333"/>
          <w:kern w:val="0"/>
          <w:szCs w:val="21"/>
        </w:rPr>
        <w:t>第十一条</w:t>
      </w:r>
      <w:r w:rsidRPr="00294483">
        <w:rPr>
          <w:rFonts w:ascii="Arial" w:eastAsia="宋体" w:hAnsi="Arial" w:cs="Arial"/>
          <w:color w:val="333333"/>
          <w:kern w:val="0"/>
          <w:szCs w:val="21"/>
        </w:rPr>
        <w:t xml:space="preserve">　本规定自</w:t>
      </w:r>
      <w:r w:rsidRPr="00294483">
        <w:rPr>
          <w:rFonts w:ascii="Arial" w:eastAsia="宋体" w:hAnsi="Arial" w:cs="Arial"/>
          <w:color w:val="333333"/>
          <w:kern w:val="0"/>
          <w:szCs w:val="21"/>
        </w:rPr>
        <w:t>2009</w:t>
      </w:r>
      <w:r w:rsidRPr="00294483">
        <w:rPr>
          <w:rFonts w:ascii="Arial" w:eastAsia="宋体" w:hAnsi="Arial" w:cs="Arial"/>
          <w:color w:val="333333"/>
          <w:kern w:val="0"/>
          <w:szCs w:val="21"/>
        </w:rPr>
        <w:t>年</w:t>
      </w:r>
      <w:r w:rsidRPr="00294483">
        <w:rPr>
          <w:rFonts w:ascii="Arial" w:eastAsia="宋体" w:hAnsi="Arial" w:cs="Arial"/>
          <w:color w:val="333333"/>
          <w:kern w:val="0"/>
          <w:szCs w:val="21"/>
        </w:rPr>
        <w:t>3</w:t>
      </w:r>
      <w:r w:rsidRPr="00294483">
        <w:rPr>
          <w:rFonts w:ascii="Arial" w:eastAsia="宋体" w:hAnsi="Arial" w:cs="Arial"/>
          <w:color w:val="333333"/>
          <w:kern w:val="0"/>
          <w:szCs w:val="21"/>
        </w:rPr>
        <w:t>月</w:t>
      </w:r>
      <w:r w:rsidRPr="00294483">
        <w:rPr>
          <w:rFonts w:ascii="Arial" w:eastAsia="宋体" w:hAnsi="Arial" w:cs="Arial"/>
          <w:color w:val="333333"/>
          <w:kern w:val="0"/>
          <w:szCs w:val="21"/>
        </w:rPr>
        <w:t>1</w:t>
      </w:r>
      <w:r w:rsidRPr="00294483">
        <w:rPr>
          <w:rFonts w:ascii="Arial" w:eastAsia="宋体" w:hAnsi="Arial" w:cs="Arial"/>
          <w:color w:val="333333"/>
          <w:kern w:val="0"/>
          <w:szCs w:val="21"/>
        </w:rPr>
        <w:t>日起施行。</w:t>
      </w:r>
      <w:r w:rsidRPr="00294483">
        <w:rPr>
          <w:rFonts w:ascii="Arial" w:eastAsia="宋体" w:hAnsi="Arial" w:cs="Arial"/>
          <w:color w:val="333333"/>
          <w:kern w:val="0"/>
          <w:szCs w:val="21"/>
        </w:rPr>
        <w:t>2002</w:t>
      </w:r>
      <w:r w:rsidRPr="00294483">
        <w:rPr>
          <w:rFonts w:ascii="Arial" w:eastAsia="宋体" w:hAnsi="Arial" w:cs="Arial"/>
          <w:color w:val="333333"/>
          <w:kern w:val="0"/>
          <w:szCs w:val="21"/>
        </w:rPr>
        <w:t>年</w:t>
      </w:r>
      <w:r w:rsidRPr="00294483">
        <w:rPr>
          <w:rFonts w:ascii="Arial" w:eastAsia="宋体" w:hAnsi="Arial" w:cs="Arial"/>
          <w:color w:val="333333"/>
          <w:kern w:val="0"/>
          <w:szCs w:val="21"/>
        </w:rPr>
        <w:t>11</w:t>
      </w:r>
      <w:r w:rsidRPr="00294483">
        <w:rPr>
          <w:rFonts w:ascii="Arial" w:eastAsia="宋体" w:hAnsi="Arial" w:cs="Arial"/>
          <w:color w:val="333333"/>
          <w:kern w:val="0"/>
          <w:szCs w:val="21"/>
        </w:rPr>
        <w:t>月</w:t>
      </w:r>
      <w:r w:rsidRPr="00294483">
        <w:rPr>
          <w:rFonts w:ascii="Arial" w:eastAsia="宋体" w:hAnsi="Arial" w:cs="Arial"/>
          <w:color w:val="333333"/>
          <w:kern w:val="0"/>
          <w:szCs w:val="21"/>
        </w:rPr>
        <w:t>1</w:t>
      </w:r>
      <w:r w:rsidRPr="00294483">
        <w:rPr>
          <w:rFonts w:ascii="Arial" w:eastAsia="宋体" w:hAnsi="Arial" w:cs="Arial"/>
          <w:color w:val="333333"/>
          <w:kern w:val="0"/>
          <w:szCs w:val="21"/>
        </w:rPr>
        <w:t>日原国家环境保护总局发布的《建设项目环境影响评价文件分级审批规定》（原国家环境保护总局令第</w:t>
      </w:r>
      <w:r w:rsidRPr="00294483">
        <w:rPr>
          <w:rFonts w:ascii="Arial" w:eastAsia="宋体" w:hAnsi="Arial" w:cs="Arial"/>
          <w:color w:val="333333"/>
          <w:kern w:val="0"/>
          <w:szCs w:val="21"/>
        </w:rPr>
        <w:t>15</w:t>
      </w:r>
      <w:r w:rsidRPr="00294483">
        <w:rPr>
          <w:rFonts w:ascii="Arial" w:eastAsia="宋体" w:hAnsi="Arial" w:cs="Arial"/>
          <w:color w:val="333333"/>
          <w:kern w:val="0"/>
          <w:szCs w:val="21"/>
        </w:rPr>
        <w:t>号）同时废止。</w:t>
      </w:r>
      <w:r w:rsidRPr="00294483">
        <w:rPr>
          <w:rFonts w:ascii="Arial" w:eastAsia="宋体" w:hAnsi="Arial" w:cs="Arial"/>
          <w:color w:val="3366CC"/>
          <w:kern w:val="0"/>
          <w:sz w:val="18"/>
          <w:szCs w:val="18"/>
          <w:vertAlign w:val="superscript"/>
        </w:rPr>
        <w:t> [1]</w:t>
      </w:r>
      <w:bookmarkStart w:id="24" w:name="ref_[1]_2417287"/>
      <w:r w:rsidRPr="00294483">
        <w:rPr>
          <w:rFonts w:ascii="Arial" w:eastAsia="宋体" w:hAnsi="Arial" w:cs="Arial"/>
          <w:color w:val="136EC2"/>
          <w:kern w:val="0"/>
          <w:sz w:val="2"/>
          <w:szCs w:val="2"/>
        </w:rPr>
        <w:t> </w:t>
      </w:r>
      <w:bookmarkEnd w:id="24"/>
    </w:p>
    <w:p w:rsidR="00066365" w:rsidRDefault="00066365"/>
    <w:sectPr w:rsidR="000663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483"/>
    <w:rsid w:val="00066365"/>
    <w:rsid w:val="00294483"/>
    <w:rsid w:val="00BB5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7522A"/>
  <w15:chartTrackingRefBased/>
  <w15:docId w15:val="{A1BE6FD4-1976-4F43-8A48-C3D615E21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294483"/>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0"/>
    <w:uiPriority w:val="9"/>
    <w:qFormat/>
    <w:rsid w:val="0029448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294483"/>
    <w:rPr>
      <w:rFonts w:ascii="宋体" w:eastAsia="宋体" w:hAnsi="宋体" w:cs="宋体"/>
      <w:b/>
      <w:bCs/>
      <w:kern w:val="0"/>
      <w:sz w:val="36"/>
      <w:szCs w:val="36"/>
    </w:rPr>
  </w:style>
  <w:style w:type="character" w:customStyle="1" w:styleId="30">
    <w:name w:val="标题 3 字符"/>
    <w:basedOn w:val="a0"/>
    <w:link w:val="3"/>
    <w:uiPriority w:val="9"/>
    <w:rsid w:val="00294483"/>
    <w:rPr>
      <w:rFonts w:ascii="宋体" w:eastAsia="宋体" w:hAnsi="宋体" w:cs="宋体"/>
      <w:b/>
      <w:bCs/>
      <w:kern w:val="0"/>
      <w:sz w:val="27"/>
      <w:szCs w:val="27"/>
    </w:rPr>
  </w:style>
  <w:style w:type="character" w:styleId="a3">
    <w:name w:val="Hyperlink"/>
    <w:basedOn w:val="a0"/>
    <w:uiPriority w:val="99"/>
    <w:semiHidden/>
    <w:unhideWhenUsed/>
    <w:rsid w:val="00294483"/>
    <w:rPr>
      <w:color w:val="0000FF"/>
      <w:u w:val="single"/>
    </w:rPr>
  </w:style>
  <w:style w:type="character" w:customStyle="1" w:styleId="apple-converted-space">
    <w:name w:val="apple-converted-space"/>
    <w:basedOn w:val="a0"/>
    <w:rsid w:val="002944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790211">
      <w:bodyDiv w:val="1"/>
      <w:marLeft w:val="0"/>
      <w:marRight w:val="0"/>
      <w:marTop w:val="0"/>
      <w:marBottom w:val="0"/>
      <w:divBdr>
        <w:top w:val="none" w:sz="0" w:space="0" w:color="auto"/>
        <w:left w:val="none" w:sz="0" w:space="0" w:color="auto"/>
        <w:bottom w:val="none" w:sz="0" w:space="0" w:color="auto"/>
        <w:right w:val="none" w:sz="0" w:space="0" w:color="auto"/>
      </w:divBdr>
      <w:divsChild>
        <w:div w:id="2139639624">
          <w:marLeft w:val="0"/>
          <w:marRight w:val="0"/>
          <w:marTop w:val="0"/>
          <w:marBottom w:val="225"/>
          <w:divBdr>
            <w:top w:val="none" w:sz="0" w:space="0" w:color="auto"/>
            <w:left w:val="none" w:sz="0" w:space="0" w:color="auto"/>
            <w:bottom w:val="none" w:sz="0" w:space="0" w:color="auto"/>
            <w:right w:val="none" w:sz="0" w:space="0" w:color="auto"/>
          </w:divBdr>
        </w:div>
        <w:div w:id="183173597">
          <w:marLeft w:val="0"/>
          <w:marRight w:val="0"/>
          <w:marTop w:val="0"/>
          <w:marBottom w:val="225"/>
          <w:divBdr>
            <w:top w:val="none" w:sz="0" w:space="0" w:color="auto"/>
            <w:left w:val="none" w:sz="0" w:space="0" w:color="auto"/>
            <w:bottom w:val="none" w:sz="0" w:space="0" w:color="auto"/>
            <w:right w:val="none" w:sz="0" w:space="0" w:color="auto"/>
          </w:divBdr>
        </w:div>
        <w:div w:id="274481706">
          <w:marLeft w:val="0"/>
          <w:marRight w:val="0"/>
          <w:marTop w:val="0"/>
          <w:marBottom w:val="225"/>
          <w:divBdr>
            <w:top w:val="none" w:sz="0" w:space="0" w:color="auto"/>
            <w:left w:val="none" w:sz="0" w:space="0" w:color="auto"/>
            <w:bottom w:val="none" w:sz="0" w:space="0" w:color="auto"/>
            <w:right w:val="none" w:sz="0" w:space="0" w:color="auto"/>
          </w:divBdr>
        </w:div>
        <w:div w:id="1306665921">
          <w:marLeft w:val="0"/>
          <w:marRight w:val="0"/>
          <w:marTop w:val="0"/>
          <w:marBottom w:val="225"/>
          <w:divBdr>
            <w:top w:val="none" w:sz="0" w:space="0" w:color="auto"/>
            <w:left w:val="none" w:sz="0" w:space="0" w:color="auto"/>
            <w:bottom w:val="none" w:sz="0" w:space="0" w:color="auto"/>
            <w:right w:val="none" w:sz="0" w:space="0" w:color="auto"/>
          </w:divBdr>
        </w:div>
        <w:div w:id="1059746976">
          <w:marLeft w:val="0"/>
          <w:marRight w:val="0"/>
          <w:marTop w:val="0"/>
          <w:marBottom w:val="225"/>
          <w:divBdr>
            <w:top w:val="none" w:sz="0" w:space="0" w:color="auto"/>
            <w:left w:val="none" w:sz="0" w:space="0" w:color="auto"/>
            <w:bottom w:val="none" w:sz="0" w:space="0" w:color="auto"/>
            <w:right w:val="none" w:sz="0" w:space="0" w:color="auto"/>
          </w:divBdr>
        </w:div>
        <w:div w:id="1399549004">
          <w:marLeft w:val="-450"/>
          <w:marRight w:val="0"/>
          <w:marTop w:val="525"/>
          <w:marBottom w:val="225"/>
          <w:divBdr>
            <w:top w:val="none" w:sz="0" w:space="0" w:color="auto"/>
            <w:left w:val="single" w:sz="48" w:space="0" w:color="4F9CEE"/>
            <w:bottom w:val="none" w:sz="0" w:space="0" w:color="auto"/>
            <w:right w:val="none" w:sz="0" w:space="0" w:color="auto"/>
          </w:divBdr>
        </w:div>
        <w:div w:id="1306086527">
          <w:marLeft w:val="0"/>
          <w:marRight w:val="0"/>
          <w:marTop w:val="300"/>
          <w:marBottom w:val="180"/>
          <w:divBdr>
            <w:top w:val="none" w:sz="0" w:space="0" w:color="auto"/>
            <w:left w:val="none" w:sz="0" w:space="0" w:color="auto"/>
            <w:bottom w:val="none" w:sz="0" w:space="0" w:color="auto"/>
            <w:right w:val="none" w:sz="0" w:space="0" w:color="auto"/>
          </w:divBdr>
        </w:div>
        <w:div w:id="1270703405">
          <w:marLeft w:val="0"/>
          <w:marRight w:val="0"/>
          <w:marTop w:val="0"/>
          <w:marBottom w:val="225"/>
          <w:divBdr>
            <w:top w:val="none" w:sz="0" w:space="0" w:color="auto"/>
            <w:left w:val="none" w:sz="0" w:space="0" w:color="auto"/>
            <w:bottom w:val="none" w:sz="0" w:space="0" w:color="auto"/>
            <w:right w:val="none" w:sz="0" w:space="0" w:color="auto"/>
          </w:divBdr>
        </w:div>
        <w:div w:id="222377716">
          <w:marLeft w:val="0"/>
          <w:marRight w:val="0"/>
          <w:marTop w:val="300"/>
          <w:marBottom w:val="180"/>
          <w:divBdr>
            <w:top w:val="none" w:sz="0" w:space="0" w:color="auto"/>
            <w:left w:val="none" w:sz="0" w:space="0" w:color="auto"/>
            <w:bottom w:val="none" w:sz="0" w:space="0" w:color="auto"/>
            <w:right w:val="none" w:sz="0" w:space="0" w:color="auto"/>
          </w:divBdr>
        </w:div>
        <w:div w:id="983781749">
          <w:marLeft w:val="0"/>
          <w:marRight w:val="0"/>
          <w:marTop w:val="0"/>
          <w:marBottom w:val="225"/>
          <w:divBdr>
            <w:top w:val="none" w:sz="0" w:space="0" w:color="auto"/>
            <w:left w:val="none" w:sz="0" w:space="0" w:color="auto"/>
            <w:bottom w:val="none" w:sz="0" w:space="0" w:color="auto"/>
            <w:right w:val="none" w:sz="0" w:space="0" w:color="auto"/>
          </w:divBdr>
        </w:div>
        <w:div w:id="432631820">
          <w:marLeft w:val="0"/>
          <w:marRight w:val="0"/>
          <w:marTop w:val="0"/>
          <w:marBottom w:val="225"/>
          <w:divBdr>
            <w:top w:val="none" w:sz="0" w:space="0" w:color="auto"/>
            <w:left w:val="none" w:sz="0" w:space="0" w:color="auto"/>
            <w:bottom w:val="none" w:sz="0" w:space="0" w:color="auto"/>
            <w:right w:val="none" w:sz="0" w:space="0" w:color="auto"/>
          </w:divBdr>
        </w:div>
        <w:div w:id="699863160">
          <w:marLeft w:val="0"/>
          <w:marRight w:val="0"/>
          <w:marTop w:val="0"/>
          <w:marBottom w:val="225"/>
          <w:divBdr>
            <w:top w:val="none" w:sz="0" w:space="0" w:color="auto"/>
            <w:left w:val="none" w:sz="0" w:space="0" w:color="auto"/>
            <w:bottom w:val="none" w:sz="0" w:space="0" w:color="auto"/>
            <w:right w:val="none" w:sz="0" w:space="0" w:color="auto"/>
          </w:divBdr>
        </w:div>
        <w:div w:id="1469476658">
          <w:marLeft w:val="0"/>
          <w:marRight w:val="0"/>
          <w:marTop w:val="0"/>
          <w:marBottom w:val="225"/>
          <w:divBdr>
            <w:top w:val="none" w:sz="0" w:space="0" w:color="auto"/>
            <w:left w:val="none" w:sz="0" w:space="0" w:color="auto"/>
            <w:bottom w:val="none" w:sz="0" w:space="0" w:color="auto"/>
            <w:right w:val="none" w:sz="0" w:space="0" w:color="auto"/>
          </w:divBdr>
        </w:div>
        <w:div w:id="74132594">
          <w:marLeft w:val="0"/>
          <w:marRight w:val="0"/>
          <w:marTop w:val="300"/>
          <w:marBottom w:val="180"/>
          <w:divBdr>
            <w:top w:val="none" w:sz="0" w:space="0" w:color="auto"/>
            <w:left w:val="none" w:sz="0" w:space="0" w:color="auto"/>
            <w:bottom w:val="none" w:sz="0" w:space="0" w:color="auto"/>
            <w:right w:val="none" w:sz="0" w:space="0" w:color="auto"/>
          </w:divBdr>
        </w:div>
        <w:div w:id="937444108">
          <w:marLeft w:val="0"/>
          <w:marRight w:val="0"/>
          <w:marTop w:val="0"/>
          <w:marBottom w:val="225"/>
          <w:divBdr>
            <w:top w:val="none" w:sz="0" w:space="0" w:color="auto"/>
            <w:left w:val="none" w:sz="0" w:space="0" w:color="auto"/>
            <w:bottom w:val="none" w:sz="0" w:space="0" w:color="auto"/>
            <w:right w:val="none" w:sz="0" w:space="0" w:color="auto"/>
          </w:divBdr>
        </w:div>
        <w:div w:id="1280529959">
          <w:marLeft w:val="0"/>
          <w:marRight w:val="0"/>
          <w:marTop w:val="0"/>
          <w:marBottom w:val="225"/>
          <w:divBdr>
            <w:top w:val="none" w:sz="0" w:space="0" w:color="auto"/>
            <w:left w:val="none" w:sz="0" w:space="0" w:color="auto"/>
            <w:bottom w:val="none" w:sz="0" w:space="0" w:color="auto"/>
            <w:right w:val="none" w:sz="0" w:space="0" w:color="auto"/>
          </w:divBdr>
        </w:div>
        <w:div w:id="748693375">
          <w:marLeft w:val="0"/>
          <w:marRight w:val="0"/>
          <w:marTop w:val="0"/>
          <w:marBottom w:val="225"/>
          <w:divBdr>
            <w:top w:val="none" w:sz="0" w:space="0" w:color="auto"/>
            <w:left w:val="none" w:sz="0" w:space="0" w:color="auto"/>
            <w:bottom w:val="none" w:sz="0" w:space="0" w:color="auto"/>
            <w:right w:val="none" w:sz="0" w:space="0" w:color="auto"/>
          </w:divBdr>
        </w:div>
        <w:div w:id="992610893">
          <w:marLeft w:val="0"/>
          <w:marRight w:val="0"/>
          <w:marTop w:val="0"/>
          <w:marBottom w:val="225"/>
          <w:divBdr>
            <w:top w:val="none" w:sz="0" w:space="0" w:color="auto"/>
            <w:left w:val="none" w:sz="0" w:space="0" w:color="auto"/>
            <w:bottom w:val="none" w:sz="0" w:space="0" w:color="auto"/>
            <w:right w:val="none" w:sz="0" w:space="0" w:color="auto"/>
          </w:divBdr>
        </w:div>
        <w:div w:id="999044578">
          <w:marLeft w:val="0"/>
          <w:marRight w:val="0"/>
          <w:marTop w:val="0"/>
          <w:marBottom w:val="225"/>
          <w:divBdr>
            <w:top w:val="none" w:sz="0" w:space="0" w:color="auto"/>
            <w:left w:val="none" w:sz="0" w:space="0" w:color="auto"/>
            <w:bottom w:val="none" w:sz="0" w:space="0" w:color="auto"/>
            <w:right w:val="none" w:sz="0" w:space="0" w:color="auto"/>
          </w:divBdr>
        </w:div>
        <w:div w:id="981302616">
          <w:marLeft w:val="0"/>
          <w:marRight w:val="0"/>
          <w:marTop w:val="0"/>
          <w:marBottom w:val="225"/>
          <w:divBdr>
            <w:top w:val="none" w:sz="0" w:space="0" w:color="auto"/>
            <w:left w:val="none" w:sz="0" w:space="0" w:color="auto"/>
            <w:bottom w:val="none" w:sz="0" w:space="0" w:color="auto"/>
            <w:right w:val="none" w:sz="0" w:space="0" w:color="auto"/>
          </w:divBdr>
        </w:div>
        <w:div w:id="1267034700">
          <w:marLeft w:val="0"/>
          <w:marRight w:val="0"/>
          <w:marTop w:val="0"/>
          <w:marBottom w:val="225"/>
          <w:divBdr>
            <w:top w:val="none" w:sz="0" w:space="0" w:color="auto"/>
            <w:left w:val="none" w:sz="0" w:space="0" w:color="auto"/>
            <w:bottom w:val="none" w:sz="0" w:space="0" w:color="auto"/>
            <w:right w:val="none" w:sz="0" w:space="0" w:color="auto"/>
          </w:divBdr>
        </w:div>
        <w:div w:id="412702046">
          <w:marLeft w:val="0"/>
          <w:marRight w:val="0"/>
          <w:marTop w:val="0"/>
          <w:marBottom w:val="225"/>
          <w:divBdr>
            <w:top w:val="none" w:sz="0" w:space="0" w:color="auto"/>
            <w:left w:val="none" w:sz="0" w:space="0" w:color="auto"/>
            <w:bottom w:val="none" w:sz="0" w:space="0" w:color="auto"/>
            <w:right w:val="none" w:sz="0" w:space="0" w:color="auto"/>
          </w:divBdr>
        </w:div>
        <w:div w:id="566383601">
          <w:marLeft w:val="0"/>
          <w:marRight w:val="0"/>
          <w:marTop w:val="0"/>
          <w:marBottom w:val="225"/>
          <w:divBdr>
            <w:top w:val="none" w:sz="0" w:space="0" w:color="auto"/>
            <w:left w:val="none" w:sz="0" w:space="0" w:color="auto"/>
            <w:bottom w:val="none" w:sz="0" w:space="0" w:color="auto"/>
            <w:right w:val="none" w:sz="0" w:space="0" w:color="auto"/>
          </w:divBdr>
        </w:div>
        <w:div w:id="1916161410">
          <w:marLeft w:val="0"/>
          <w:marRight w:val="0"/>
          <w:marTop w:val="0"/>
          <w:marBottom w:val="225"/>
          <w:divBdr>
            <w:top w:val="none" w:sz="0" w:space="0" w:color="auto"/>
            <w:left w:val="none" w:sz="0" w:space="0" w:color="auto"/>
            <w:bottom w:val="none" w:sz="0" w:space="0" w:color="auto"/>
            <w:right w:val="none" w:sz="0" w:space="0" w:color="auto"/>
          </w:divBdr>
        </w:div>
        <w:div w:id="191193080">
          <w:marLeft w:val="0"/>
          <w:marRight w:val="0"/>
          <w:marTop w:val="0"/>
          <w:marBottom w:val="225"/>
          <w:divBdr>
            <w:top w:val="none" w:sz="0" w:space="0" w:color="auto"/>
            <w:left w:val="none" w:sz="0" w:space="0" w:color="auto"/>
            <w:bottom w:val="none" w:sz="0" w:space="0" w:color="auto"/>
            <w:right w:val="none" w:sz="0" w:space="0" w:color="auto"/>
          </w:divBdr>
        </w:div>
        <w:div w:id="1478915199">
          <w:marLeft w:val="0"/>
          <w:marRight w:val="0"/>
          <w:marTop w:val="0"/>
          <w:marBottom w:val="225"/>
          <w:divBdr>
            <w:top w:val="none" w:sz="0" w:space="0" w:color="auto"/>
            <w:left w:val="none" w:sz="0" w:space="0" w:color="auto"/>
            <w:bottom w:val="none" w:sz="0" w:space="0" w:color="auto"/>
            <w:right w:val="none" w:sz="0" w:space="0" w:color="auto"/>
          </w:divBdr>
        </w:div>
        <w:div w:id="1558935750">
          <w:marLeft w:val="0"/>
          <w:marRight w:val="0"/>
          <w:marTop w:val="0"/>
          <w:marBottom w:val="225"/>
          <w:divBdr>
            <w:top w:val="none" w:sz="0" w:space="0" w:color="auto"/>
            <w:left w:val="none" w:sz="0" w:space="0" w:color="auto"/>
            <w:bottom w:val="none" w:sz="0" w:space="0" w:color="auto"/>
            <w:right w:val="none" w:sz="0" w:space="0" w:color="auto"/>
          </w:divBdr>
        </w:div>
        <w:div w:id="1931890388">
          <w:marLeft w:val="0"/>
          <w:marRight w:val="0"/>
          <w:marTop w:val="0"/>
          <w:marBottom w:val="225"/>
          <w:divBdr>
            <w:top w:val="none" w:sz="0" w:space="0" w:color="auto"/>
            <w:left w:val="none" w:sz="0" w:space="0" w:color="auto"/>
            <w:bottom w:val="none" w:sz="0" w:space="0" w:color="auto"/>
            <w:right w:val="none" w:sz="0" w:space="0" w:color="auto"/>
          </w:divBdr>
        </w:div>
        <w:div w:id="920482607">
          <w:marLeft w:val="0"/>
          <w:marRight w:val="0"/>
          <w:marTop w:val="300"/>
          <w:marBottom w:val="180"/>
          <w:divBdr>
            <w:top w:val="none" w:sz="0" w:space="0" w:color="auto"/>
            <w:left w:val="none" w:sz="0" w:space="0" w:color="auto"/>
            <w:bottom w:val="none" w:sz="0" w:space="0" w:color="auto"/>
            <w:right w:val="none" w:sz="0" w:space="0" w:color="auto"/>
          </w:divBdr>
        </w:div>
        <w:div w:id="1996102888">
          <w:marLeft w:val="0"/>
          <w:marRight w:val="0"/>
          <w:marTop w:val="0"/>
          <w:marBottom w:val="225"/>
          <w:divBdr>
            <w:top w:val="none" w:sz="0" w:space="0" w:color="auto"/>
            <w:left w:val="none" w:sz="0" w:space="0" w:color="auto"/>
            <w:bottom w:val="none" w:sz="0" w:space="0" w:color="auto"/>
            <w:right w:val="none" w:sz="0" w:space="0" w:color="auto"/>
          </w:divBdr>
        </w:div>
        <w:div w:id="1936546728">
          <w:marLeft w:val="0"/>
          <w:marRight w:val="0"/>
          <w:marTop w:val="0"/>
          <w:marBottom w:val="225"/>
          <w:divBdr>
            <w:top w:val="none" w:sz="0" w:space="0" w:color="auto"/>
            <w:left w:val="none" w:sz="0" w:space="0" w:color="auto"/>
            <w:bottom w:val="none" w:sz="0" w:space="0" w:color="auto"/>
            <w:right w:val="none" w:sz="0" w:space="0" w:color="auto"/>
          </w:divBdr>
        </w:div>
        <w:div w:id="1354262053">
          <w:marLeft w:val="0"/>
          <w:marRight w:val="0"/>
          <w:marTop w:val="0"/>
          <w:marBottom w:val="225"/>
          <w:divBdr>
            <w:top w:val="none" w:sz="0" w:space="0" w:color="auto"/>
            <w:left w:val="none" w:sz="0" w:space="0" w:color="auto"/>
            <w:bottom w:val="none" w:sz="0" w:space="0" w:color="auto"/>
            <w:right w:val="none" w:sz="0" w:space="0" w:color="auto"/>
          </w:divBdr>
        </w:div>
        <w:div w:id="847408437">
          <w:marLeft w:val="0"/>
          <w:marRight w:val="0"/>
          <w:marTop w:val="300"/>
          <w:marBottom w:val="180"/>
          <w:divBdr>
            <w:top w:val="none" w:sz="0" w:space="0" w:color="auto"/>
            <w:left w:val="none" w:sz="0" w:space="0" w:color="auto"/>
            <w:bottom w:val="none" w:sz="0" w:space="0" w:color="auto"/>
            <w:right w:val="none" w:sz="0" w:space="0" w:color="auto"/>
          </w:divBdr>
        </w:div>
        <w:div w:id="1042246564">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aike.baidu.com/item/%E7%8E%AF%E5%A2%83%E5%BD%B1%E5%93%8D%E8%AF%84%E4%BB%B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234</Words>
  <Characters>1340</Characters>
  <Application>Microsoft Office Word</Application>
  <DocSecurity>0</DocSecurity>
  <Lines>11</Lines>
  <Paragraphs>3</Paragraphs>
  <ScaleCrop>false</ScaleCrop>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1</cp:revision>
  <dcterms:created xsi:type="dcterms:W3CDTF">2018-09-03T06:51:00Z</dcterms:created>
  <dcterms:modified xsi:type="dcterms:W3CDTF">2018-09-03T06:53:00Z</dcterms:modified>
</cp:coreProperties>
</file>