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异地房地产估价机构留存估价报告备查表</w:t>
      </w:r>
    </w:p>
    <w:bookmarkEnd w:id="0"/>
    <w:tbl>
      <w:tblPr>
        <w:tblStyle w:val="4"/>
        <w:tblpPr w:leftFromText="180" w:rightFromText="180" w:vertAnchor="text" w:horzAnchor="page" w:tblpX="1311" w:tblpY="609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估价机构名称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285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（盖章）</w:t>
            </w:r>
          </w:p>
        </w:tc>
        <w:tc>
          <w:tcPr>
            <w:tcW w:w="6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委托估价单位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单位（个人）：（签名、盖章）：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448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估价对象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估价目的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估价方法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估价结果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估价报告编号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估价师签字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专职注册估价师（签名、盖章）：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  <w:u w:val="single"/>
              </w:rPr>
              <w:t>               </w:t>
            </w:r>
            <w:r>
              <w:rPr>
                <w:rFonts w:hint="eastAsia" w:ascii="宋体" w:hAnsi="宋体" w:eastAsia="宋体" w:cs="宋体"/>
                <w:b w:val="0"/>
                <w:color w:val="333333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color w:val="333333"/>
                <w:u w:val="single"/>
              </w:rPr>
              <w:t>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448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法定代表人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448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留存登记日期</w:t>
            </w:r>
          </w:p>
        </w:tc>
        <w:tc>
          <w:tcPr>
            <w:tcW w:w="6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经办人：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ind w:left="0" w:firstLine="4485"/>
            </w:pPr>
            <w:r>
              <w:rPr>
                <w:rFonts w:hint="eastAsia" w:ascii="宋体" w:hAnsi="宋体" w:eastAsia="宋体" w:cs="宋体"/>
                <w:b w:val="0"/>
                <w:color w:val="333333"/>
              </w:rPr>
              <w:t>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r>
        <w:rPr>
          <w:rFonts w:hint="eastAsia" w:ascii="宋体" w:hAnsi="宋体" w:eastAsia="宋体" w:cs="宋体"/>
          <w:b w:val="0"/>
          <w:color w:val="3D3D3D"/>
          <w:sz w:val="24"/>
          <w:szCs w:val="24"/>
          <w:u w:val="none"/>
        </w:rPr>
        <w:t>注：汶上县房管局中介管理科保存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5237"/>
    <w:rsid w:val="6D535020"/>
    <w:rsid w:val="7D4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2018-08-13T01:41:00Z</dcterms:created>
  <dc:creator>lx_x</dc:creator>
  <cp:lastModifiedBy>lx_x</cp:lastModifiedBy>
  <dcterms:modified xsi:type="dcterms:W3CDTF">2018-08-13T01:41:50Z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