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3555B3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3555B3">
            <w:pPr>
              <w:adjustRightInd w:val="0"/>
              <w:snapToGrid w:val="0"/>
              <w:spacing w:line="56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853568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7C6736">
              <w:rPr>
                <w:rFonts w:ascii="仿宋_GB2312" w:eastAsia="仿宋_GB2312" w:hint="eastAsia"/>
                <w:b/>
                <w:sz w:val="28"/>
                <w:szCs w:val="28"/>
              </w:rPr>
              <w:t>296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0C1105" w:rsidP="003555B3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济宁茉织华服装有限公司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服装加工改扩建项目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3555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改扩建项目，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济宁茉织华服装有限公司院内（</w:t>
            </w:r>
            <w:r w:rsidR="007C6736" w:rsidRPr="000C1105">
              <w:rPr>
                <w:rFonts w:ascii="仿宋_GB2312" w:eastAsia="仿宋_GB2312" w:hint="eastAsia"/>
                <w:bCs/>
                <w:sz w:val="28"/>
                <w:szCs w:val="28"/>
              </w:rPr>
              <w:t>汶上县次丘镇政府北500米，工业区路南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Pr="000C1105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853568" w:rsidRPr="000C1105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7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在现有车间内增加生产设备，将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服装生产能力从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50万件/年增加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至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600万件/年，并新上一台1t天然气锅炉</w:t>
            </w:r>
            <w:r w:rsidR="00E47C00" w:rsidRPr="000976F6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主要生产工艺为：原材料经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裁剪、缝纫、</w:t>
            </w:r>
            <w:r w:rsidR="00B522EF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手针、熨烫后既得产品。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Pr="007A1E3C" w:rsidRDefault="005725E0" w:rsidP="003555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304AE" w:rsidRPr="007A1E3C" w:rsidRDefault="005725E0" w:rsidP="003555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天然气燃烧废气通过不低于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米高排气筒排放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食堂燃用清洁能源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，产生的油烟废气经油烟净化装置处理后通过高于建筑物1.5m的排气筒排放；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</w:t>
            </w:r>
            <w:r w:rsidR="00A304AE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加强管理，文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明操作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，天然气燃烧废气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符合《山东省锅炉大气污染物排放标准》（DB372374-2013）</w:t>
            </w:r>
            <w:r w:rsidR="00A304AE" w:rsidRPr="00F661C2">
              <w:rPr>
                <w:rFonts w:ascii="仿宋_GB2312" w:eastAsia="仿宋_GB2312" w:hint="eastAsia"/>
                <w:bCs/>
                <w:sz w:val="28"/>
                <w:szCs w:val="28"/>
              </w:rPr>
              <w:t>及超低排放第2号修改单要求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、《锅炉大气染污物排放标准》（GB13271-2014）表3</w:t>
            </w:r>
            <w:r w:rsidR="00A304AE" w:rsidRPr="0061083A">
              <w:rPr>
                <w:rFonts w:ascii="仿宋_GB2312" w:eastAsia="仿宋_GB2312"/>
                <w:bCs/>
                <w:sz w:val="28"/>
                <w:szCs w:val="28"/>
              </w:rPr>
              <w:t>特别排放限值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要求，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油烟废气</w:t>
            </w:r>
            <w:r w:rsidR="003555B3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3555B3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符合《饮食业油烟排放标准》（DB37/597-2006）表2标准要求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裁剪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过程中产生的</w:t>
            </w:r>
            <w:r w:rsidR="00A304AE" w:rsidRPr="00226F24">
              <w:rPr>
                <w:rFonts w:ascii="仿宋_GB2312" w:eastAsia="仿宋_GB2312" w:hint="eastAsia"/>
                <w:bCs/>
                <w:sz w:val="28"/>
                <w:szCs w:val="28"/>
              </w:rPr>
              <w:t>粉尘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符合《大气污染物综合排放标准》（GB16297-1996）表2无组织排放监控浓度限值要求。</w:t>
            </w:r>
          </w:p>
          <w:p w:rsidR="00A56BA2" w:rsidRPr="007A1E3C" w:rsidRDefault="007A1E3C" w:rsidP="003555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Pr="007A1E3C" w:rsidRDefault="005725E0" w:rsidP="003555B3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3、选用低噪音生产设备，生产设备全部合理设置在室内，采取降噪、减震措施，确保噪声排放符合《工业企业厂界环境噪声排放标准》（GB12348—2008）</w:t>
            </w:r>
            <w:r w:rsidR="005E7BF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Pr="007A1E3C" w:rsidRDefault="005E7BF6" w:rsidP="003555B3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4、固体废物要依法合理处置。生产过程中产生的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废包装材料及边角料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等收集后外售；生活垃圾由环卫部门及时清运处理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确保固体废物处置符合《一般工业固体废物贮存、处置场污染控制标准》（GB18599-2001）及其修改单要求。</w:t>
            </w:r>
          </w:p>
          <w:p w:rsidR="00A56BA2" w:rsidRPr="007A1E3C" w:rsidRDefault="005725E0" w:rsidP="003555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7A1E3C" w:rsidRPr="007A1E3C" w:rsidRDefault="007A1E3C" w:rsidP="003555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7A1E3C" w:rsidP="003555B3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Pr="007A1E3C" w:rsidRDefault="007A1E3C" w:rsidP="003555B3">
            <w:pPr>
              <w:spacing w:line="56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7A1E3C" w:rsidRDefault="007A1E3C" w:rsidP="003555B3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3555B3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3555B3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A304AE">
              <w:rPr>
                <w:rFonts w:ascii="仿宋_GB2312" w:eastAsia="仿宋_GB2312" w:hint="eastAsia"/>
                <w:b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A304AE">
              <w:rPr>
                <w:rFonts w:ascii="仿宋_GB2312" w:eastAsia="仿宋_GB2312" w:hint="eastAsia"/>
                <w:b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27" w:rsidRDefault="00030827">
      <w:r>
        <w:separator/>
      </w:r>
    </w:p>
  </w:endnote>
  <w:endnote w:type="continuationSeparator" w:id="0">
    <w:p w:rsidR="00030827" w:rsidRDefault="0003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1D64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27" w:rsidRDefault="00030827">
      <w:r>
        <w:separator/>
      </w:r>
    </w:p>
  </w:footnote>
  <w:footnote w:type="continuationSeparator" w:id="0">
    <w:p w:rsidR="00030827" w:rsidRDefault="00030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30827"/>
    <w:rsid w:val="000C1105"/>
    <w:rsid w:val="000D25A3"/>
    <w:rsid w:val="000F3AB5"/>
    <w:rsid w:val="000F3B32"/>
    <w:rsid w:val="00127353"/>
    <w:rsid w:val="001C65AE"/>
    <w:rsid w:val="001D6467"/>
    <w:rsid w:val="00232B10"/>
    <w:rsid w:val="00253913"/>
    <w:rsid w:val="0026021D"/>
    <w:rsid w:val="00265996"/>
    <w:rsid w:val="00276266"/>
    <w:rsid w:val="002C5276"/>
    <w:rsid w:val="003147F9"/>
    <w:rsid w:val="00324EE0"/>
    <w:rsid w:val="003555B3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4F53D0"/>
    <w:rsid w:val="00500B9D"/>
    <w:rsid w:val="005725E0"/>
    <w:rsid w:val="005A6969"/>
    <w:rsid w:val="005C6E39"/>
    <w:rsid w:val="005E7BF6"/>
    <w:rsid w:val="00626567"/>
    <w:rsid w:val="006613F9"/>
    <w:rsid w:val="00664F8C"/>
    <w:rsid w:val="0067147E"/>
    <w:rsid w:val="0068470A"/>
    <w:rsid w:val="006A2CE1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1012"/>
    <w:rsid w:val="00827A8E"/>
    <w:rsid w:val="00837AF9"/>
    <w:rsid w:val="00853568"/>
    <w:rsid w:val="00854294"/>
    <w:rsid w:val="0085749B"/>
    <w:rsid w:val="00917763"/>
    <w:rsid w:val="00930812"/>
    <w:rsid w:val="00957C4B"/>
    <w:rsid w:val="00962E7D"/>
    <w:rsid w:val="009D7EA9"/>
    <w:rsid w:val="009E12DC"/>
    <w:rsid w:val="009E73FD"/>
    <w:rsid w:val="00A304AE"/>
    <w:rsid w:val="00A56BA2"/>
    <w:rsid w:val="00A8665C"/>
    <w:rsid w:val="00AA2807"/>
    <w:rsid w:val="00B10016"/>
    <w:rsid w:val="00B13742"/>
    <w:rsid w:val="00B522EF"/>
    <w:rsid w:val="00BB3E35"/>
    <w:rsid w:val="00C000FE"/>
    <w:rsid w:val="00C21765"/>
    <w:rsid w:val="00CC4690"/>
    <w:rsid w:val="00CE1F97"/>
    <w:rsid w:val="00D40BF7"/>
    <w:rsid w:val="00D42DEA"/>
    <w:rsid w:val="00DF1689"/>
    <w:rsid w:val="00E03EFF"/>
    <w:rsid w:val="00E0686A"/>
    <w:rsid w:val="00E47C00"/>
    <w:rsid w:val="00E7558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191DCF-235E-4F70-872F-76B2876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184</Words>
  <Characters>1050</Characters>
  <Application>Microsoft Office Word</Application>
  <DocSecurity>0</DocSecurity>
  <Lines>8</Lines>
  <Paragraphs>2</Paragraphs>
  <ScaleCrop>false</ScaleCrop>
  <Company>china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2017-12-14T13:13:00Z</cp:lastPrinted>
  <dcterms:created xsi:type="dcterms:W3CDTF">2016-07-08T08:00:00Z</dcterms:created>
  <dcterms:modified xsi:type="dcterms:W3CDTF">2018-10-26T06:38:00Z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