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CD53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  <w:lang w:val="en-US" w:eastAsia="zh-CN"/>
        </w:rPr>
        <w:t>汶上县市场监督管理局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202</w:t>
      </w:r>
      <w:r>
        <w:rPr>
          <w:rFonts w:hint="eastAsia" w:eastAsia="方正小标宋简体" w:cs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年政府信息公开</w:t>
      </w:r>
    </w:p>
    <w:p w14:paraId="52382980"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工作年度报告</w:t>
      </w:r>
    </w:p>
    <w:p w14:paraId="554F692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</w:p>
    <w:p w14:paraId="1AC4D8B9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汶上县市场监督管理局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0EB17BF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06F9F59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年1月1日起至202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年12月31日止。本报告电子版可在“中国·汶上”政府门户网站（http://www.wenshang.gov.cn/）查阅或下载。如对本报告有疑问，请与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汶上县市场监督管理局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（地址：汶上县开元大厦6006房间，电话及传真：0537—7212861)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</w:p>
    <w:p w14:paraId="769CE6A0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 w14:paraId="29C66F6B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（一）主动公开情况</w:t>
      </w:r>
    </w:p>
    <w:p w14:paraId="75DA956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一是加大政府网站公开力度。在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省政务服务网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网站公开行政服务事项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495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条（行政处罚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600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行政强制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条，行政检查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条，行政确认0条，行政奖励</w:t>
      </w:r>
      <w:r>
        <w:rPr>
          <w:rFonts w:hint="eastAsia" w:eastAsia="方正仿宋简体" w:cs="Times New Roman"/>
          <w:b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、其他权力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条，公共服务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条），并提供资料下载、在线咨询、在线申请等服务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政府网站，将涉市场监管工作相关信息在食品药品安全、产品质量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反不正当竞争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等栏目进行公开，20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年公开信息共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106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条。二是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充分利用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“智慧汶上”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县市场监管局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政务号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大力公开市场监管信息，让广大市场主体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和公众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第一时间了解并掌握县市场监管相关政策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办事服务流程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、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工作动态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和日常知识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等。</w:t>
      </w:r>
    </w:p>
    <w:p w14:paraId="7E6816B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（二）依申请公开情况</w:t>
      </w:r>
    </w:p>
    <w:p w14:paraId="1A3A5351">
      <w:pPr>
        <w:spacing w:line="590" w:lineRule="exact"/>
        <w:ind w:right="-100" w:rightChars="-50" w:firstLine="643" w:firstLineChars="200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年，我局接到信息公开申请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8条，申请涉及公开投诉举报处理结果、执法人员信息、法治政府建设、内勤事务等，申请处理均已按时答复、未进行任何收费，相比2023年申请公开数量增加较多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  </w:t>
      </w:r>
    </w:p>
    <w:p w14:paraId="05B801C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（三）政府信息管理情况</w:t>
      </w:r>
    </w:p>
    <w:p w14:paraId="62D060DD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县市场监管局认真做好政府信息管理工作。修订公文审批单，增设“政务公开”签批事项，确保公开规范、标准。办公室统筹协调，新闻宣传科、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人事科、食品、药品安全监管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等科室（单位）密切配合，严格履行政务公开职责。</w:t>
      </w:r>
    </w:p>
    <w:p w14:paraId="6A372007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（四）政府信息公开平台建设情况</w:t>
      </w:r>
    </w:p>
    <w:p w14:paraId="0BD9A0B5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一是完成在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省政务服务网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网站行政服务事项更新，对新增或更新的行政服务事项，及时按程序在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山东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省政务服务网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济宁市汶上县）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网站公开。二是完成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汶上县人民政府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网站相关栏目更新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，</w:t>
      </w:r>
      <w:r>
        <w:rPr>
          <w:rFonts w:hint="eastAsia" w:eastAsia="方正仿宋简体" w:cs="Times New Roman"/>
          <w:b/>
          <w:bCs/>
          <w:color w:val="000000"/>
          <w:sz w:val="32"/>
          <w:lang w:val="en-US" w:eastAsia="zh-CN"/>
        </w:rPr>
        <w:t>根据其他县市区优秀公开案例，积极更新调整政务公开内容，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</w:rPr>
        <w:t>努力提升政务公开质量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。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加大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“智慧汶上”政务号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宣传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针对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“智慧汶上”政务号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关注的群体，有针对性地进行法律法规、消费提示等方面的信息宣传，切实搭建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好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监管部门与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公众的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交流平台。</w:t>
      </w:r>
    </w:p>
    <w:p w14:paraId="0542ADB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（五）监督保障情况</w:t>
      </w:r>
    </w:p>
    <w:p w14:paraId="4506845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县市场监管局将政务公开列入年度重点工作，主要负责同志先后主持召开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市场监管局政务公开领导小组专题会议、局党组会议，安排部署政务公开工作；分管负责同志多次对政务公开工作做出批示指示。安排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办公室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2名人员兼职从事信息公开工作，并积极安排从事信息公开工作人员参加各级组织的培训，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同时加强对涉及科室的业务培训，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提高信息公开工作能力和素质，确保信息公开工作有效推进。</w:t>
      </w:r>
    </w:p>
    <w:p w14:paraId="0F067A0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21BD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02700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5EA4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513B6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7730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CA802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DB7AA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41DF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F3FF1B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36AD1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A5A83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A06DC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E5C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29AE05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CFB97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732B3A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3FB63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AA2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0D7384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20BA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68BF2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86CA3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1EA7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3E1F19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9F286E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D09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6FCA4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033BD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54EE69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4E51C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5F3B7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FCA8314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C27BAE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600</w:t>
            </w:r>
          </w:p>
        </w:tc>
      </w:tr>
      <w:tr w14:paraId="1C16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FDCB3E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F2EC87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135</w:t>
            </w:r>
          </w:p>
        </w:tc>
      </w:tr>
      <w:tr w14:paraId="48E13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4E86E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67CAE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F28B49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9B56DE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7AC80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26132B0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F2167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17.724</w:t>
            </w:r>
          </w:p>
        </w:tc>
      </w:tr>
    </w:tbl>
    <w:p w14:paraId="021AF384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238D4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58F02E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09C29E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223BB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4D2EFF85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EBB3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6051085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BA218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0B6E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2697611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B289F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74D46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 w14:paraId="5918007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62072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 w14:paraId="37030A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7BA99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0C22F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66B1A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B4D19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 w14:paraId="20BD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4D0982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F99CE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7D956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6357F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9A3F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B5EE7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E163E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6AC0A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BE5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E61CB7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D194B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66699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B14D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A87CF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17768D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B00C1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DA039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DC4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E4D98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054EC13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60FB3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8535D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46FF4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C1BA5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C650F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6BDAB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10A43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423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2B6A5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9EDDBA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CFB83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E69C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C46A3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29D3E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7A12F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D6E7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6AE1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29EF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69040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0016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2A5FBD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725C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219A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9E36E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DBEE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EFA44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04BF3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9CE5F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D9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A38C6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AABE0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35A7A1F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67F36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53E98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8986B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0E969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79609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B89CF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E9B8F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8F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9E8D78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50A20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2E9A558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FF3E2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CD3B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FDFAD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99E1E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2C4CE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9F9E3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630DEA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B2B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A5112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0D22D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3860544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81F2B3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CCB34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BAB01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E772F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2048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2E69A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318C1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6CD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44239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EB81B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11D1F6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6E632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C80AC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8209D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2E0F6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10832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961B7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53158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D0C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54297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F8E61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0D1B207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BEA9F4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EA56C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D35F6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4AC79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08042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858E2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A0569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C28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E42CC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FBB9F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73D257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8BC8D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969F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227B5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A94D2A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DEF3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AB95D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C098D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61E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EE571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D1BA6C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0F1427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CFD55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C6FFC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F7E0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E2F03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44460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9EE0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C5E57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CC2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612D3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F22D24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1F82FEF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345F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8C5AB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3E65B4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E202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A36A9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58ED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37108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516E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20D38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21566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099ED7F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60F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9723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55614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BC180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D9647C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A527A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6362FF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79AB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24B9C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B0C53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26432FE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1C87C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32EF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4525E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ACB363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406381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66583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42983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FC6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1DF0B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F1DEB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006E27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E5DB3B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DC55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FCF33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C3091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797A7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F21BE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84EDCD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625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E02AB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6B59D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40CA908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9FBF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D8FE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8D839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24CB0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9050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35BA6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3CAEE9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4C0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D52A46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93177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187C2FC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B68D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A6B7C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678AB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5B43B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2B067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24083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A8E04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23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FEB53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35721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top"/>
          </w:tcPr>
          <w:p w14:paraId="6B82A30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166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92426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1F8F71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C6DFD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61CC5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60291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96375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B1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6E1C3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A9072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46620EA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16362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437C4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0B93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BCA0C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E6A86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FFC49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91154A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2F8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7B187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02BAD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7407238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FDCCE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52415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DCBF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C712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3B2BC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D2C8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85FC14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3FA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26704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ABE4A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CE9CC18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AB86E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E3CCF2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0B0B8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C60C9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BBBD15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E1FE2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A0438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E1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4ED1B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A61C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0B1D17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927BD1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8AE1FC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BAF6E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570A6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34161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61689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26EDC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0B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98749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8DE272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216EA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D2194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A74A3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0BA4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93965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F82C4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BA4E62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A90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4918522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E6581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BDE0A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1034B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BFC7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6A362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D4240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0A4440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36ED2A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 w14:paraId="6C701618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36AE1B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2F14A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8639F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55AAD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652985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A8897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 w14:paraId="35B63CE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F7F66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2F70A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B9133F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00086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EF4C6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768B33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314B35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FFBE46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0DE958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79D85C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CB249D"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01E12A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63967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BF847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C2C6E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02A96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CDDAB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CEF8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1F75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DEB41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9ACAF5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55BF5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2196D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03590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9773C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C641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F2A8D2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D486D1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6B4AAC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1A50A9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44C784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05A58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4D9D7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A728C0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25E433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3730EB"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7CFF32"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94FF0E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五、存在的主要问题及改进情况</w:t>
      </w:r>
    </w:p>
    <w:p w14:paraId="7AFB5406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年，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 w:bidi="ar-SA"/>
        </w:rPr>
        <w:t>汶上县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市场监督管理局政务公开存在一些问题：一是信息更新发布不及时，尤其是涉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及行政权力运行方面信息未能及时有效发布；二是信息分类不够清晰明确，使群众在查找信息时不够便捷；三是信息安全保密性有待提高，在信息保密审查及个人信息隐私等方面有待完善。</w:t>
      </w:r>
    </w:p>
    <w:p w14:paraId="7A5448EE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 w:bidi="ar-SA"/>
        </w:rPr>
        <w:t>下一步，我局将采取以下措施：一是建立信息更新机制，确保信息的时效性，增加专人负责信息更新工作，尤其是涉及行政权力信息更新内容，实时跟进权力运行流程，确保及时更新。二是重新梳理信息分类标准，明确各类信息的归属，添加常用关键词字，使群众能够更快速地找到所需内容。三是加强信息安全、隐私培训，提高工作人员的信息安全意识。完善保密审查制度，确保信息的安全性和隐私保护。</w:t>
      </w:r>
    </w:p>
    <w:p w14:paraId="25530903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六、其他需要报告的事项</w:t>
      </w:r>
    </w:p>
    <w:p w14:paraId="2056CD56">
      <w:pPr>
        <w:spacing w:line="590" w:lineRule="exact"/>
        <w:ind w:right="-100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（一）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收取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信息处理费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情况</w:t>
      </w:r>
    </w:p>
    <w:p w14:paraId="3CD044AF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依据《政府信息公开信息处理费管理办法》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汶上县市场监督管理局未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收取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任何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信息处理费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</w:p>
    <w:p w14:paraId="2BF82886"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落实上级年度政务公开工作要点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情况</w:t>
      </w:r>
    </w:p>
    <w:p w14:paraId="1B49C9DF"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年，汶上县市场监督管理局共承担1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项政务公开指标，其中牵头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项，为此我们制定了具体实施方案，把任务目标分解到相关科室，定期调度工作开展情况，截止12月31日，县市场监管局承担的1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项政务公开指标均已完成既定任务目标。</w:t>
      </w:r>
    </w:p>
    <w:p w14:paraId="52911AEB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（三）人大代表建议和政协提案办理结果公开情况</w:t>
      </w:r>
    </w:p>
    <w:p w14:paraId="490110AC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县市场监督管理局共承办人大代表建议和政协委员提案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件。其中，承办县人大代表建议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件；承办县政协委员提案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件。截止目前，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件代表建议已全部办理完毕，并向代表作出了书面答复，所有提案已在规定时限内办复完毕，并向委员作出了书面答复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人大代表建议和政协提案办理结果均已通过县政府网站予以公开。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0"/>
      </w:tblGrid>
      <w:tr w14:paraId="5C971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7740" w:type="dxa"/>
            <w:tcBorders>
              <w:tl2br w:val="nil"/>
              <w:tr2bl w:val="nil"/>
            </w:tcBorders>
            <w:vAlign w:val="center"/>
          </w:tcPr>
          <w:p w14:paraId="213F6D5B">
            <w:pPr>
              <w:spacing w:line="590" w:lineRule="exact"/>
              <w:ind w:right="-100" w:rightChars="-50"/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-1247775</wp:posOffset>
                  </wp:positionV>
                  <wp:extent cx="4772660" cy="2713355"/>
                  <wp:effectExtent l="4445" t="4445" r="23495" b="6350"/>
                  <wp:wrapTight wrapText="bothSides">
                    <wp:wrapPolygon>
                      <wp:start x="-20" y="-35"/>
                      <wp:lineTo x="-20" y="21499"/>
                      <wp:lineTo x="21534" y="21499"/>
                      <wp:lineTo x="21534" y="-35"/>
                      <wp:lineTo x="-20" y="-35"/>
                    </wp:wrapPolygon>
                  </wp:wrapTight>
                  <wp:docPr id="1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</w:tc>
      </w:tr>
    </w:tbl>
    <w:p w14:paraId="5517F96A"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（四）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年政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务公开创新情况</w:t>
      </w:r>
    </w:p>
    <w:p w14:paraId="13EBD2BB">
      <w:pPr>
        <w:spacing w:line="590" w:lineRule="exact"/>
        <w:ind w:right="-100" w:rightChars="-50" w:firstLine="643" w:firstLineChars="200"/>
        <w:rPr>
          <w:rFonts w:hint="default" w:ascii="Times New Roman" w:hAnsi="Times New Roman" w:cs="Times New Roman"/>
        </w:rPr>
      </w:pP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。</w:t>
      </w:r>
    </w:p>
    <w:sectPr>
      <w:pgSz w:w="11906" w:h="16838"/>
      <w:pgMar w:top="1587" w:right="1474" w:bottom="158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9F0D9"/>
    <w:multiLevelType w:val="singleLevel"/>
    <w:tmpl w:val="C299F0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0860"/>
    <w:rsid w:val="006F07FE"/>
    <w:rsid w:val="00F115C4"/>
    <w:rsid w:val="038F3DB7"/>
    <w:rsid w:val="04E279FE"/>
    <w:rsid w:val="055A55B4"/>
    <w:rsid w:val="09645279"/>
    <w:rsid w:val="0B3058BE"/>
    <w:rsid w:val="0C8D69CF"/>
    <w:rsid w:val="0EA306B8"/>
    <w:rsid w:val="0FD71653"/>
    <w:rsid w:val="101E6639"/>
    <w:rsid w:val="10F71E86"/>
    <w:rsid w:val="131E6917"/>
    <w:rsid w:val="13382C11"/>
    <w:rsid w:val="152F4E42"/>
    <w:rsid w:val="16673C2E"/>
    <w:rsid w:val="18163BAA"/>
    <w:rsid w:val="18430AB9"/>
    <w:rsid w:val="18810045"/>
    <w:rsid w:val="197C38F4"/>
    <w:rsid w:val="1B2B1BB9"/>
    <w:rsid w:val="1F775526"/>
    <w:rsid w:val="25562EE0"/>
    <w:rsid w:val="25C46260"/>
    <w:rsid w:val="25E077CB"/>
    <w:rsid w:val="260037BC"/>
    <w:rsid w:val="26634EDB"/>
    <w:rsid w:val="27187130"/>
    <w:rsid w:val="28F96FE7"/>
    <w:rsid w:val="2AF91248"/>
    <w:rsid w:val="2CFC7C86"/>
    <w:rsid w:val="2D0C2A82"/>
    <w:rsid w:val="30216DCA"/>
    <w:rsid w:val="308F364C"/>
    <w:rsid w:val="32A50BDE"/>
    <w:rsid w:val="356A6CC3"/>
    <w:rsid w:val="361A6124"/>
    <w:rsid w:val="37F52D97"/>
    <w:rsid w:val="3940338F"/>
    <w:rsid w:val="39484311"/>
    <w:rsid w:val="3A99047D"/>
    <w:rsid w:val="3B002761"/>
    <w:rsid w:val="3C8F2BB2"/>
    <w:rsid w:val="3FB23DD5"/>
    <w:rsid w:val="41F24E7B"/>
    <w:rsid w:val="42112A00"/>
    <w:rsid w:val="4305168B"/>
    <w:rsid w:val="43A538C3"/>
    <w:rsid w:val="43CF691E"/>
    <w:rsid w:val="444C01E3"/>
    <w:rsid w:val="4517434D"/>
    <w:rsid w:val="467D4565"/>
    <w:rsid w:val="47631ACB"/>
    <w:rsid w:val="47A63036"/>
    <w:rsid w:val="47B63F1B"/>
    <w:rsid w:val="497903CC"/>
    <w:rsid w:val="4AE83401"/>
    <w:rsid w:val="4C204857"/>
    <w:rsid w:val="4C7067C5"/>
    <w:rsid w:val="4D1C683E"/>
    <w:rsid w:val="4D4378D9"/>
    <w:rsid w:val="51D84499"/>
    <w:rsid w:val="541079DB"/>
    <w:rsid w:val="54F35481"/>
    <w:rsid w:val="56B059A9"/>
    <w:rsid w:val="57A57E4C"/>
    <w:rsid w:val="57BA5482"/>
    <w:rsid w:val="59BC2D25"/>
    <w:rsid w:val="5B9C4507"/>
    <w:rsid w:val="5E4A249D"/>
    <w:rsid w:val="5EB448CA"/>
    <w:rsid w:val="5FE90741"/>
    <w:rsid w:val="61A42FB4"/>
    <w:rsid w:val="64441942"/>
    <w:rsid w:val="66862873"/>
    <w:rsid w:val="66EB5DA5"/>
    <w:rsid w:val="66F10388"/>
    <w:rsid w:val="6B11058A"/>
    <w:rsid w:val="6DA06F27"/>
    <w:rsid w:val="727C6062"/>
    <w:rsid w:val="73125FD0"/>
    <w:rsid w:val="73980A9E"/>
    <w:rsid w:val="7603763F"/>
    <w:rsid w:val="76A43C1E"/>
    <w:rsid w:val="774C5FCD"/>
    <w:rsid w:val="77B67C49"/>
    <w:rsid w:val="79F829EF"/>
    <w:rsid w:val="7B572692"/>
    <w:rsid w:val="7D1E37D2"/>
    <w:rsid w:val="7E6538CD"/>
    <w:rsid w:val="7FAF1655"/>
    <w:rsid w:val="7FB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2024年度人大建议、政协提案办理情况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人大建议</c:v>
                </c:pt>
                <c:pt idx="1">
                  <c:v>政协提案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</c:v>
                </c:pt>
                <c:pt idx="1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ab43ce6e-cd39-4b02-91e9-aee95f504af7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1267</Words>
  <Characters>1341</Characters>
  <Lines>0</Lines>
  <Paragraphs>0</Paragraphs>
  <TotalTime>2</TotalTime>
  <ScaleCrop>false</ScaleCrop>
  <LinksUpToDate>false</LinksUpToDate>
  <CharactersWithSpaces>1343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2022-01-24T08:42:00Z</dcterms:created>
  <dc:creator>Administrator</dc:creator>
  <cp:lastModifiedBy>scjgj</cp:lastModifiedBy>
  <dcterms:modified xsi:type="dcterms:W3CDTF">2025-01-17T08:35:36Z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06FD71D68D2147E182EA80437A86BAA1</vt:lpwstr>
  </property>
  <property fmtid="{D5CDD505-2E9C-101B-9397-08002B2CF9AE}" pid="4" name="KSOTemplateDocerSaveRecord">
    <vt:lpwstr>eyJoZGlkIjoiOTc0YWZiYmQ1MjcyYzU1MTc0ZjI1OWQ4ZTIyMzYzNGQiLCJ1c2VySWQiOiI2NTQ5ODk2MjYifQ==</vt:lpwstr>
  </property>
</Properties>
</file>