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bookmarkStart w:id="0" w:name="_GoBack"/>
      <w:bookmarkEnd w:id="0"/>
      <w:r>
        <w:rPr>
          <w:rFonts w:hint="eastAsia"/>
          <w:lang w:eastAsia="zh-CN"/>
        </w:rPr>
        <w:t>附件</w:t>
      </w:r>
      <w:r>
        <w:rPr>
          <w:rFonts w:hint="eastAsia"/>
          <w:lang w:val="en-US" w:eastAsia="zh-CN"/>
        </w:rPr>
        <w:t>1</w:t>
      </w:r>
    </w:p>
    <w:p>
      <w:pPr>
        <w:pStyle w:val="6"/>
        <w:keepNext w:val="0"/>
        <w:keepLines w:val="0"/>
        <w:pageBreakBefore w:val="0"/>
        <w:kinsoku/>
        <w:wordWrap/>
        <w:overflowPunct/>
        <w:topLinePunct w:val="0"/>
        <w:autoSpaceDE/>
        <w:autoSpaceDN/>
        <w:bidi w:val="0"/>
        <w:adjustRightInd/>
        <w:spacing w:line="560" w:lineRule="exact"/>
        <w:textAlignment w:val="auto"/>
        <w:rPr>
          <w:rFonts w:hint="default"/>
        </w:rPr>
      </w:pPr>
    </w:p>
    <w:p>
      <w:pPr>
        <w:pStyle w:val="6"/>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25</w:t>
      </w:r>
      <w:r>
        <w:rPr>
          <w:rFonts w:hint="default" w:ascii="Times New Roman" w:hAnsi="Times New Roman" w:cs="Times New Roman"/>
        </w:rPr>
        <w:t>年度济宁市重点研发计划</w:t>
      </w:r>
    </w:p>
    <w:p>
      <w:pPr>
        <w:pStyle w:val="6"/>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eastAsia="zh-CN"/>
        </w:rPr>
      </w:pPr>
      <w:r>
        <w:rPr>
          <w:rFonts w:hint="default" w:ascii="Times New Roman" w:hAnsi="Times New Roman" w:cs="Times New Roman"/>
          <w:lang w:eastAsia="zh-CN"/>
        </w:rPr>
        <w:t>重点领域方向</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黑体" w:cs="Times New Roman"/>
          <w:b/>
          <w:sz w:val="32"/>
          <w:szCs w:val="32"/>
          <w:lang w:eastAsia="zh-CN"/>
        </w:rPr>
      </w:pP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按照《济宁市重点研发计划管理办法》</w:t>
      </w:r>
      <w:r>
        <w:rPr>
          <w:rFonts w:hint="default" w:ascii="Times New Roman" w:hAnsi="Times New Roman" w:eastAsia="方正仿宋简体" w:cs="Times New Roman"/>
          <w:b/>
          <w:sz w:val="32"/>
          <w:szCs w:val="32"/>
          <w:lang w:eastAsia="zh-CN"/>
        </w:rPr>
        <w:t>等有关规定</w:t>
      </w:r>
      <w:r>
        <w:rPr>
          <w:rFonts w:hint="default" w:ascii="Times New Roman" w:hAnsi="Times New Roman" w:eastAsia="方正仿宋简体" w:cs="Times New Roman"/>
          <w:b/>
          <w:sz w:val="32"/>
          <w:szCs w:val="32"/>
        </w:rPr>
        <w:t>，组织实施202</w:t>
      </w:r>
      <w:r>
        <w:rPr>
          <w:rFonts w:hint="default"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rPr>
        <w:t>年济宁市重点研发计划</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本年度计划共分为</w:t>
      </w:r>
      <w:r>
        <w:rPr>
          <w:rFonts w:hint="default" w:ascii="Times New Roman" w:hAnsi="Times New Roman" w:eastAsia="方正仿宋简体" w:cs="Times New Roman"/>
          <w:b/>
          <w:sz w:val="32"/>
          <w:szCs w:val="32"/>
          <w:lang w:eastAsia="zh-CN"/>
        </w:rPr>
        <w:t>产业升级、</w:t>
      </w:r>
      <w:r>
        <w:rPr>
          <w:rFonts w:hint="default" w:ascii="Times New Roman" w:hAnsi="Times New Roman" w:eastAsia="方正仿宋简体" w:cs="Times New Roman"/>
          <w:b/>
          <w:sz w:val="32"/>
          <w:szCs w:val="32"/>
          <w:lang w:val="en-US" w:eastAsia="zh-CN"/>
        </w:rPr>
        <w:t>黄河流域生态环保和高质量发展</w:t>
      </w:r>
      <w:r>
        <w:rPr>
          <w:rFonts w:hint="default" w:ascii="Times New Roman" w:hAnsi="Times New Roman" w:eastAsia="方正仿宋简体" w:cs="Times New Roman"/>
          <w:b/>
          <w:sz w:val="32"/>
          <w:szCs w:val="32"/>
        </w:rPr>
        <w:t>、安全生产及应急防控专项、农业和社会</w:t>
      </w:r>
      <w:r>
        <w:rPr>
          <w:rFonts w:hint="default" w:ascii="Times New Roman" w:hAnsi="Times New Roman" w:eastAsia="方正仿宋简体" w:cs="Times New Roman"/>
          <w:b/>
          <w:sz w:val="32"/>
          <w:szCs w:val="32"/>
          <w:lang w:eastAsia="zh-CN"/>
        </w:rPr>
        <w:t>科技</w:t>
      </w:r>
      <w:r>
        <w:rPr>
          <w:rFonts w:hint="default" w:ascii="Times New Roman" w:hAnsi="Times New Roman" w:eastAsia="方正仿宋简体" w:cs="Times New Roman"/>
          <w:b/>
          <w:sz w:val="32"/>
          <w:szCs w:val="32"/>
        </w:rPr>
        <w:t>、产学研合作</w:t>
      </w:r>
      <w:r>
        <w:rPr>
          <w:rFonts w:hint="default" w:ascii="Times New Roman" w:hAnsi="Times New Roman" w:eastAsia="方正仿宋简体" w:cs="Times New Roman"/>
          <w:b/>
          <w:sz w:val="32"/>
          <w:szCs w:val="32"/>
          <w:lang w:eastAsia="zh-CN"/>
        </w:rPr>
        <w:t>等</w:t>
      </w:r>
      <w:r>
        <w:rPr>
          <w:rFonts w:hint="default"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rPr>
        <w:t>个</w:t>
      </w:r>
      <w:r>
        <w:rPr>
          <w:rFonts w:hint="default" w:ascii="Times New Roman" w:hAnsi="Times New Roman" w:eastAsia="方正仿宋简体" w:cs="Times New Roman"/>
          <w:b/>
          <w:sz w:val="32"/>
          <w:szCs w:val="32"/>
          <w:lang w:eastAsia="zh-CN"/>
        </w:rPr>
        <w:t>类别</w:t>
      </w:r>
      <w:r>
        <w:rPr>
          <w:rFonts w:hint="default" w:ascii="Times New Roman" w:hAnsi="Times New Roman" w:eastAsia="方正仿宋简体" w:cs="Times New Roman"/>
          <w:b/>
          <w:sz w:val="32"/>
          <w:szCs w:val="32"/>
        </w:rPr>
        <w:t>，以竞争择优制形式组织攻关，项目申</w:t>
      </w:r>
      <w:r>
        <w:rPr>
          <w:rFonts w:hint="default" w:ascii="Times New Roman" w:hAnsi="Times New Roman" w:eastAsia="方正仿宋简体" w:cs="Times New Roman"/>
          <w:b/>
          <w:sz w:val="32"/>
          <w:szCs w:val="32"/>
          <w:lang w:eastAsia="zh-CN"/>
        </w:rPr>
        <w:t>报</w:t>
      </w:r>
      <w:r>
        <w:rPr>
          <w:rFonts w:hint="default" w:ascii="Times New Roman" w:hAnsi="Times New Roman" w:eastAsia="方正仿宋简体" w:cs="Times New Roman"/>
          <w:b/>
          <w:sz w:val="32"/>
          <w:szCs w:val="32"/>
        </w:rPr>
        <w:t>书经专家评议后择优予以立项支持。每个申报单位仅可选择一个项目，针对项目研究内容的全部或部分进行申报</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项目具体考核指标以立项后签订的任务书为准。</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黑体" w:cs="Times New Roman"/>
          <w:b/>
          <w:sz w:val="32"/>
          <w:szCs w:val="32"/>
          <w:lang w:eastAsia="zh-CN"/>
        </w:rPr>
      </w:pPr>
      <w:r>
        <w:rPr>
          <w:rFonts w:hint="eastAsia" w:ascii="Times New Roman" w:hAnsi="Times New Roman" w:eastAsia="黑体" w:cs="Times New Roman"/>
          <w:b/>
          <w:sz w:val="32"/>
          <w:szCs w:val="32"/>
          <w:lang w:eastAsia="zh-CN"/>
        </w:rPr>
        <w:t>一</w:t>
      </w:r>
      <w:r>
        <w:rPr>
          <w:rFonts w:hint="default" w:ascii="Times New Roman" w:hAnsi="Times New Roman" w:eastAsia="黑体" w:cs="Times New Roman"/>
          <w:b/>
          <w:sz w:val="32"/>
          <w:szCs w:val="32"/>
          <w:lang w:eastAsia="zh-CN"/>
        </w:rPr>
        <w:t>、产业升级类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（一）新一代信息技术产业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sz w:val="32"/>
          <w:szCs w:val="32"/>
        </w:rPr>
      </w:pPr>
      <w:r>
        <w:rPr>
          <w:rFonts w:hint="default" w:ascii="Times New Roman" w:hAnsi="Times New Roman" w:eastAsia="方正仿宋简体" w:cs="Times New Roman"/>
          <w:b/>
          <w:sz w:val="32"/>
          <w:szCs w:val="32"/>
        </w:rPr>
        <w:t>重点支持</w:t>
      </w:r>
      <w:r>
        <w:rPr>
          <w:rFonts w:hint="eastAsia" w:ascii="Times New Roman" w:hAnsi="Times New Roman" w:eastAsia="方正仿宋简体" w:cs="Times New Roman"/>
          <w:b/>
          <w:sz w:val="32"/>
          <w:szCs w:val="32"/>
          <w:lang w:eastAsia="zh-CN"/>
        </w:rPr>
        <w:t>人工智能</w:t>
      </w:r>
      <w:r>
        <w:rPr>
          <w:rFonts w:hint="eastAsia"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集成电路、第三代半导体</w:t>
      </w:r>
      <w:r>
        <w:rPr>
          <w:rFonts w:hint="eastAsia" w:ascii="Times New Roman" w:hAnsi="Times New Roman" w:eastAsia="方正仿宋简体" w:cs="Times New Roman"/>
          <w:b/>
          <w:sz w:val="32"/>
          <w:szCs w:val="32"/>
          <w:lang w:eastAsia="zh-CN"/>
        </w:rPr>
        <w:t>、具身机器人、</w:t>
      </w:r>
      <w:r>
        <w:rPr>
          <w:rFonts w:hint="default" w:ascii="Times New Roman" w:hAnsi="Times New Roman" w:eastAsia="方正仿宋简体" w:cs="Times New Roman"/>
          <w:b/>
          <w:sz w:val="32"/>
          <w:szCs w:val="32"/>
        </w:rPr>
        <w:t>新型显示、电力电子、汽车电子、智能传感、智能穿戴设备等领域关键技术研发和产业化，做大做强自主安全高性能服务器、网络设备、大容量存储、云服务终端等云计算产业链。提升基础软件、工业软件研发能力和综合竞争力，打造软件开发、软件实训、软件服务外包和应用产业集群。</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（二）高端装备产业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围绕</w:t>
      </w:r>
      <w:r>
        <w:rPr>
          <w:rFonts w:hint="default" w:ascii="Times New Roman" w:hAnsi="Times New Roman" w:eastAsia="方正仿宋简体" w:cs="Times New Roman"/>
          <w:b/>
          <w:sz w:val="32"/>
          <w:szCs w:val="32"/>
        </w:rPr>
        <w:t>推动高端装备创新发展，突破关键技术与核心部件，提升综合集成水平</w:t>
      </w:r>
      <w:r>
        <w:rPr>
          <w:rFonts w:hint="eastAsia" w:ascii="Times New Roman" w:hAnsi="Times New Roman" w:eastAsia="方正仿宋简体" w:cs="Times New Roman"/>
          <w:b/>
          <w:sz w:val="32"/>
          <w:szCs w:val="32"/>
          <w:lang w:eastAsia="zh-CN"/>
        </w:rPr>
        <w:t>，重点</w:t>
      </w:r>
      <w:r>
        <w:rPr>
          <w:rFonts w:hint="default" w:ascii="Times New Roman" w:hAnsi="Times New Roman" w:eastAsia="方正仿宋简体" w:cs="Times New Roman"/>
          <w:b/>
          <w:sz w:val="32"/>
          <w:szCs w:val="32"/>
        </w:rPr>
        <w:t>围绕工程机械、液压机械、农业机械、轨道交通、高端精密轴承、船舶制造、</w:t>
      </w:r>
      <w:r>
        <w:rPr>
          <w:rFonts w:hint="eastAsia" w:ascii="Times New Roman" w:hAnsi="Times New Roman" w:eastAsia="方正仿宋简体" w:cs="Times New Roman"/>
          <w:b/>
          <w:sz w:val="32"/>
          <w:szCs w:val="32"/>
          <w:lang w:eastAsia="zh-CN"/>
        </w:rPr>
        <w:t>航空航天、</w:t>
      </w:r>
      <w:r>
        <w:rPr>
          <w:rFonts w:hint="eastAsia" w:ascii="Times New Roman" w:hAnsi="Times New Roman" w:eastAsia="方正仿宋简体" w:cs="Times New Roman"/>
          <w:b/>
          <w:sz w:val="32"/>
          <w:szCs w:val="32"/>
          <w:lang w:val="en-US" w:eastAsia="zh-CN"/>
        </w:rPr>
        <w:t>空间钢构、</w:t>
      </w:r>
      <w:r>
        <w:rPr>
          <w:rFonts w:hint="default" w:ascii="Times New Roman" w:hAnsi="Times New Roman" w:eastAsia="方正仿宋简体" w:cs="Times New Roman"/>
          <w:b/>
          <w:sz w:val="32"/>
          <w:szCs w:val="32"/>
        </w:rPr>
        <w:t>汽车及零部件等重点行业，开展数字化、智能化改造</w:t>
      </w:r>
      <w:r>
        <w:rPr>
          <w:rFonts w:hint="eastAsia" w:ascii="Times New Roman" w:hAnsi="Times New Roman" w:eastAsia="方正仿宋简体" w:cs="Times New Roman"/>
          <w:b/>
          <w:sz w:val="32"/>
          <w:szCs w:val="32"/>
          <w:lang w:eastAsia="zh-CN"/>
        </w:rPr>
        <w:t>，建设垂类大模型，</w:t>
      </w:r>
      <w:r>
        <w:rPr>
          <w:rFonts w:hint="default" w:ascii="Times New Roman" w:hAnsi="Times New Roman" w:eastAsia="方正仿宋简体" w:cs="Times New Roman"/>
          <w:b/>
          <w:sz w:val="32"/>
          <w:szCs w:val="32"/>
        </w:rPr>
        <w:t>推动企业线上线下、柔性制造、大规模个性定制等制造模式创新。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（三）新能源产业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瞄准新能源汽车产业发展前沿，</w:t>
      </w:r>
      <w:r>
        <w:rPr>
          <w:rFonts w:hint="eastAsia" w:ascii="Times New Roman" w:hAnsi="Times New Roman" w:eastAsia="方正仿宋简体" w:cs="Times New Roman"/>
          <w:b/>
          <w:sz w:val="32"/>
          <w:szCs w:val="32"/>
          <w:lang w:eastAsia="zh-CN"/>
        </w:rPr>
        <w:t>推动固态电池、氢</w:t>
      </w:r>
      <w:r>
        <w:rPr>
          <w:rFonts w:hint="default" w:ascii="Times New Roman" w:hAnsi="Times New Roman" w:eastAsia="方正仿宋简体" w:cs="Times New Roman"/>
          <w:b/>
          <w:sz w:val="32"/>
          <w:szCs w:val="32"/>
        </w:rPr>
        <w:t>动力电池、高性能电机及</w:t>
      </w:r>
      <w:r>
        <w:rPr>
          <w:rFonts w:hint="eastAsia" w:ascii="Times New Roman" w:hAnsi="Times New Roman" w:eastAsia="方正仿宋简体" w:cs="Times New Roman"/>
          <w:b/>
          <w:sz w:val="32"/>
          <w:szCs w:val="32"/>
          <w:lang w:eastAsia="zh-CN"/>
        </w:rPr>
        <w:t>其他</w:t>
      </w:r>
      <w:r>
        <w:rPr>
          <w:rFonts w:hint="default" w:ascii="Times New Roman" w:hAnsi="Times New Roman" w:eastAsia="方正仿宋简体" w:cs="Times New Roman"/>
          <w:b/>
          <w:sz w:val="32"/>
          <w:szCs w:val="32"/>
        </w:rPr>
        <w:t>关键零部件</w:t>
      </w:r>
      <w:r>
        <w:rPr>
          <w:rFonts w:hint="eastAsia" w:ascii="Times New Roman" w:hAnsi="Times New Roman" w:eastAsia="方正仿宋简体" w:cs="Times New Roman"/>
          <w:b/>
          <w:sz w:val="32"/>
          <w:szCs w:val="32"/>
          <w:lang w:eastAsia="zh-CN"/>
        </w:rPr>
        <w:t>关键技术攻关，支持</w:t>
      </w:r>
      <w:r>
        <w:rPr>
          <w:rFonts w:hint="default" w:ascii="Times New Roman" w:hAnsi="Times New Roman" w:eastAsia="方正仿宋简体" w:cs="Times New Roman"/>
          <w:b/>
          <w:sz w:val="32"/>
          <w:szCs w:val="32"/>
        </w:rPr>
        <w:t>新能源汽车整车和特种新能源车辆</w:t>
      </w:r>
      <w:r>
        <w:rPr>
          <w:rFonts w:hint="eastAsia" w:ascii="Times New Roman" w:hAnsi="Times New Roman" w:eastAsia="方正仿宋简体" w:cs="Times New Roman"/>
          <w:b/>
          <w:sz w:val="32"/>
          <w:szCs w:val="32"/>
          <w:lang w:eastAsia="zh-CN"/>
        </w:rPr>
        <w:t>研发试制</w:t>
      </w:r>
      <w:r>
        <w:rPr>
          <w:rFonts w:hint="default" w:ascii="Times New Roman" w:hAnsi="Times New Roman" w:eastAsia="方正仿宋简体" w:cs="Times New Roman"/>
          <w:b/>
          <w:sz w:val="32"/>
          <w:szCs w:val="32"/>
        </w:rPr>
        <w:t>，加快新能源汽车产业技术升级。推动产业向高效节能化、智能化方向发展，研究新型高效变频装置、静态无功补偿设备、永磁调速装置和自控型电能回馈等技术，全面提升机电设备运行的能源利用效率。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（四）新材料产业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研究金属材料、塑料材料、</w:t>
      </w:r>
      <w:r>
        <w:rPr>
          <w:rFonts w:hint="eastAsia" w:ascii="Times New Roman" w:hAnsi="Times New Roman" w:eastAsia="方正仿宋简体" w:cs="Times New Roman"/>
          <w:b/>
          <w:sz w:val="32"/>
          <w:szCs w:val="32"/>
          <w:lang w:val="en-US" w:eastAsia="zh-CN"/>
        </w:rPr>
        <w:t>陶瓷材料、</w:t>
      </w:r>
      <w:r>
        <w:rPr>
          <w:rFonts w:hint="default" w:ascii="Times New Roman" w:hAnsi="Times New Roman" w:eastAsia="方正仿宋简体" w:cs="Times New Roman"/>
          <w:b/>
          <w:sz w:val="32"/>
          <w:szCs w:val="32"/>
        </w:rPr>
        <w:t>炭基材料</w:t>
      </w:r>
      <w:r>
        <w:rPr>
          <w:rFonts w:hint="eastAsia" w:ascii="Times New Roman" w:hAnsi="Times New Roman" w:eastAsia="方正仿宋简体" w:cs="Times New Roman"/>
          <w:b/>
          <w:sz w:val="32"/>
          <w:szCs w:val="32"/>
          <w:lang w:eastAsia="zh-CN"/>
        </w:rPr>
        <w:t>、稀土材料</w:t>
      </w:r>
      <w:r>
        <w:rPr>
          <w:rFonts w:hint="default" w:ascii="Times New Roman" w:hAnsi="Times New Roman" w:eastAsia="方正仿宋简体" w:cs="Times New Roman"/>
          <w:b/>
          <w:sz w:val="32"/>
          <w:szCs w:val="32"/>
        </w:rPr>
        <w:t>等新型专用和复合材料，建立完备的材料生产工艺</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研究材料损伤对性能的影响规律、关联机制及失效模式，提出材料损伤监测、修复方法</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解决提高金属材料抗腐蚀、塑料材料耐压、炭基材料电化学性能等关键问题</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研究材料复合成型方法和工艺。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（五）高端化工产业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支持精细化工、生物质化工、化工新材料等高端化工新产品和新工艺，优化发展新型煤化工产业，主攻高附加值、低污染的精细化工产品，延伸拓宽煤焦化、煤气化下游产业链。加大化工产业技术创新力度，开展循环化改造，提高上下游全产业链协同创新能力，推动绿色化、规模化、集约化发展。</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ascii="Times New Roman" w:hAnsi="Times New Roman" w:eastAsia="黑体"/>
          <w:b/>
          <w:sz w:val="32"/>
          <w:szCs w:val="32"/>
        </w:rPr>
      </w:pPr>
      <w:r>
        <w:rPr>
          <w:rFonts w:hint="eastAsia" w:ascii="Times New Roman" w:hAnsi="Times New Roman" w:eastAsia="黑体"/>
          <w:b/>
          <w:sz w:val="32"/>
          <w:szCs w:val="32"/>
          <w:lang w:eastAsia="zh-CN"/>
        </w:rPr>
        <w:t>二</w:t>
      </w:r>
      <w:r>
        <w:rPr>
          <w:rFonts w:ascii="Times New Roman" w:hAnsi="Times New Roman" w:eastAsia="黑体"/>
          <w:b/>
          <w:sz w:val="32"/>
          <w:szCs w:val="32"/>
        </w:rPr>
        <w:t>、黄河流域生态环保和高质量发展类</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rPr>
        <w:t>支持在推动</w:t>
      </w:r>
      <w:r>
        <w:rPr>
          <w:rFonts w:hint="default" w:ascii="Times New Roman" w:hAnsi="Times New Roman" w:eastAsia="方正仿宋简体" w:cs="Times New Roman"/>
          <w:b/>
          <w:sz w:val="32"/>
          <w:szCs w:val="32"/>
        </w:rPr>
        <w:t>黄河流域生态环保和高质量发展</w:t>
      </w:r>
      <w:r>
        <w:rPr>
          <w:rFonts w:hint="eastAsia" w:ascii="Times New Roman" w:hAnsi="Times New Roman" w:eastAsia="方正仿宋简体" w:cs="Times New Roman"/>
          <w:b/>
          <w:sz w:val="32"/>
          <w:szCs w:val="32"/>
        </w:rPr>
        <w:t>中围绕</w:t>
      </w:r>
      <w:r>
        <w:rPr>
          <w:rFonts w:hint="default" w:ascii="Times New Roman" w:hAnsi="Times New Roman" w:eastAsia="方正仿宋简体" w:cs="Times New Roman"/>
          <w:b/>
          <w:sz w:val="32"/>
          <w:szCs w:val="32"/>
        </w:rPr>
        <w:t>生态环保</w:t>
      </w:r>
      <w:r>
        <w:rPr>
          <w:rFonts w:hint="eastAsia" w:ascii="Times New Roman" w:hAnsi="Times New Roman" w:eastAsia="方正仿宋简体" w:cs="Times New Roman"/>
          <w:b/>
          <w:sz w:val="32"/>
          <w:szCs w:val="32"/>
        </w:rPr>
        <w:t>、</w:t>
      </w:r>
      <w:r>
        <w:rPr>
          <w:rFonts w:hint="default" w:ascii="Times New Roman" w:hAnsi="Times New Roman" w:eastAsia="方正仿宋简体" w:cs="Times New Roman"/>
          <w:b/>
          <w:sz w:val="32"/>
          <w:szCs w:val="32"/>
        </w:rPr>
        <w:t>新一代信息技术、高端装备、新能源、新材料等</w:t>
      </w:r>
      <w:r>
        <w:rPr>
          <w:rFonts w:hint="eastAsia" w:ascii="Times New Roman" w:hAnsi="Times New Roman" w:eastAsia="方正仿宋简体" w:cs="Times New Roman"/>
          <w:b/>
          <w:sz w:val="32"/>
          <w:szCs w:val="32"/>
        </w:rPr>
        <w:t>重点产业，</w:t>
      </w:r>
      <w:r>
        <w:rPr>
          <w:rFonts w:hint="default" w:ascii="Times New Roman" w:hAnsi="Times New Roman" w:eastAsia="方正仿宋简体" w:cs="Times New Roman"/>
          <w:b/>
          <w:sz w:val="32"/>
          <w:szCs w:val="32"/>
        </w:rPr>
        <w:t>实施</w:t>
      </w:r>
      <w:r>
        <w:rPr>
          <w:rFonts w:hint="eastAsia" w:ascii="Times New Roman" w:hAnsi="Times New Roman" w:eastAsia="方正仿宋简体" w:cs="Times New Roman"/>
          <w:b/>
          <w:sz w:val="32"/>
          <w:szCs w:val="32"/>
        </w:rPr>
        <w:t>一批</w:t>
      </w:r>
      <w:r>
        <w:rPr>
          <w:rFonts w:hint="default" w:ascii="Times New Roman" w:hAnsi="Times New Roman" w:eastAsia="方正仿宋简体" w:cs="Times New Roman"/>
          <w:b/>
          <w:sz w:val="32"/>
          <w:szCs w:val="32"/>
        </w:rPr>
        <w:t>先进技术成果的研发、转化实施、技术交易等</w:t>
      </w:r>
      <w:r>
        <w:rPr>
          <w:rFonts w:hint="eastAsia" w:ascii="Times New Roman" w:hAnsi="Times New Roman" w:eastAsia="方正仿宋简体" w:cs="Times New Roman"/>
          <w:b/>
          <w:sz w:val="32"/>
          <w:szCs w:val="32"/>
        </w:rPr>
        <w:t>项目。</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黑体" w:cs="Times New Roman"/>
          <w:b/>
          <w:sz w:val="32"/>
          <w:szCs w:val="32"/>
        </w:rPr>
      </w:pPr>
      <w:r>
        <w:rPr>
          <w:rFonts w:hint="eastAsia" w:ascii="Times New Roman" w:hAnsi="Times New Roman" w:eastAsia="黑体" w:cs="Times New Roman"/>
          <w:b/>
          <w:sz w:val="32"/>
          <w:szCs w:val="32"/>
          <w:lang w:eastAsia="zh-CN"/>
        </w:rPr>
        <w:t>三</w:t>
      </w:r>
      <w:r>
        <w:rPr>
          <w:rFonts w:hint="default" w:ascii="Times New Roman" w:hAnsi="Times New Roman" w:eastAsia="黑体" w:cs="Times New Roman"/>
          <w:b/>
          <w:sz w:val="32"/>
          <w:szCs w:val="32"/>
        </w:rPr>
        <w:t>、安全生产及应急防控专项</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化工安全关键技术及管控系统研究</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开展化工过程、企业、园区安全关键技术及管控系统研究，重点研究化工装置非正常状态下的状态分析、故障诊断、安全预警和事故防范的自动控制技术，支撑行业和园区生态环保、安全高效发展</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开展安全化工产品研究以及化工产品安全制备、生产、管理、运输、废弃物处置等领域关键技术与设备研究</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研究化工园区碳排放核查及减排技术，开展污染溯源技术、能耗及碳排放技术研发和应用;综合研究化工园区安全生产监管、预警、联动、应急救援管理特点与要求，开发智能化设备、应急救援装备及监管平台软硬件系统，提升化工园区、企业、装置及过程安全防控水平。</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矿山安全生产关键技术及装备</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围绕矿山作业安全生产、减人提效的总体目标，集成在线检测与安全感知、重大灾害预测与应急预案大数据支持，研发面向矿山环境设备监测与事故灾害预警的安全生产综合管控平台，实现对矿山安全生产事故隐患因素的实时感知和预测预报</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研发深层矿区探、掘、采、运等智能化系统与装备;研制智能无人掘进、支护、钻锚，高可靠性应急救援装备研发及应用，提升深层矿区安全开采水平。</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黑体" w:cs="Times New Roman"/>
          <w:b/>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安全生产应急救援侦测、通信定位和快速救灾抢险技术及装备</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针对煤矿、非煤矿山、化工园区及其他高危行业区域巡检环境复杂恶劣和自动智能巡检需求，开展机器人研发与应用;围绕安全生产应急救援，开展智能侦查、侦测技术或物联网智能监控预警研究，研制在各种极端情况下所需的救援装备，提升矿山巷道、管道、隧道等封闭空间中通信、定位、导航技术，实现封闭空间快速救灾抢险、安全管控。</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color w:val="auto"/>
          <w:sz w:val="32"/>
          <w:szCs w:val="32"/>
          <w:lang w:eastAsia="zh-CN"/>
        </w:rPr>
        <w:t>四、</w:t>
      </w:r>
      <w:r>
        <w:rPr>
          <w:rFonts w:hint="default" w:ascii="Times New Roman" w:hAnsi="Times New Roman" w:eastAsia="黑体" w:cs="Times New Roman"/>
          <w:b/>
          <w:color w:val="auto"/>
          <w:sz w:val="32"/>
          <w:szCs w:val="32"/>
        </w:rPr>
        <w:t>农业和社会科技类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zh-TW" w:eastAsia="zh-CN"/>
        </w:rPr>
        <w:t>（一）生物医药</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一类</w:t>
      </w:r>
      <w:r>
        <w:rPr>
          <w:rFonts w:hint="default" w:ascii="Times New Roman" w:hAnsi="Times New Roman" w:eastAsia="方正仿宋简体" w:cs="Times New Roman"/>
          <w:b/>
          <w:sz w:val="32"/>
          <w:szCs w:val="32"/>
          <w:lang w:val="en-US" w:eastAsia="zh-CN"/>
        </w:rPr>
        <w:t>创新药、</w:t>
      </w:r>
      <w:r>
        <w:rPr>
          <w:rFonts w:hint="eastAsia" w:ascii="Times New Roman" w:hAnsi="Times New Roman" w:eastAsia="方正仿宋简体" w:cs="Times New Roman"/>
          <w:b/>
          <w:sz w:val="32"/>
          <w:szCs w:val="32"/>
          <w:lang w:val="en-US" w:eastAsia="zh-CN"/>
        </w:rPr>
        <w:t>一类中药、一类生物制品、</w:t>
      </w:r>
      <w:r>
        <w:rPr>
          <w:rFonts w:hint="default" w:ascii="Times New Roman" w:hAnsi="Times New Roman" w:eastAsia="方正仿宋简体" w:cs="Times New Roman"/>
          <w:b/>
          <w:sz w:val="32"/>
          <w:szCs w:val="32"/>
          <w:lang w:val="en-US" w:eastAsia="zh-CN"/>
        </w:rPr>
        <w:t>高端仿制药等制药</w:t>
      </w:r>
      <w:r>
        <w:rPr>
          <w:rFonts w:hint="eastAsia" w:ascii="Times New Roman" w:hAnsi="Times New Roman" w:eastAsia="方正仿宋简体" w:cs="Times New Roman"/>
          <w:b/>
          <w:sz w:val="32"/>
          <w:szCs w:val="32"/>
          <w:lang w:val="en-US" w:eastAsia="zh-CN"/>
        </w:rPr>
        <w:t>研究；</w:t>
      </w:r>
      <w:r>
        <w:rPr>
          <w:rFonts w:hint="default" w:ascii="Times New Roman" w:hAnsi="Times New Roman" w:eastAsia="方正仿宋简体" w:cs="Times New Roman"/>
          <w:b/>
          <w:sz w:val="32"/>
          <w:szCs w:val="32"/>
          <w:lang w:val="en-US" w:eastAsia="zh-CN"/>
        </w:rPr>
        <w:t>生物诊断试剂类生物制药</w:t>
      </w:r>
      <w:r>
        <w:rPr>
          <w:rFonts w:hint="eastAsia"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rPr>
        <w:t>高端医疗器械</w:t>
      </w:r>
      <w:r>
        <w:rPr>
          <w:rFonts w:hint="eastAsia" w:ascii="Times New Roman" w:hAnsi="Times New Roman" w:eastAsia="方正仿宋简体" w:cs="Times New Roman"/>
          <w:b/>
          <w:sz w:val="32"/>
          <w:szCs w:val="32"/>
          <w:lang w:eastAsia="zh-CN"/>
        </w:rPr>
        <w:t>等研究</w:t>
      </w:r>
      <w:r>
        <w:rPr>
          <w:rFonts w:hint="default" w:ascii="Times New Roman" w:hAnsi="Times New Roman"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zh-TW" w:eastAsia="zh-CN"/>
        </w:rPr>
        <w:t>（二）生态</w:t>
      </w:r>
      <w:r>
        <w:rPr>
          <w:rFonts w:hint="default" w:ascii="Times New Roman" w:hAnsi="Times New Roman" w:eastAsia="楷体_GB2312" w:cs="Times New Roman"/>
          <w:b/>
          <w:bCs/>
          <w:color w:val="auto"/>
          <w:sz w:val="32"/>
          <w:szCs w:val="32"/>
          <w:lang w:val="zh-TW" w:eastAsia="zh-TW"/>
        </w:rPr>
        <w:t>环保</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val="zh-TW" w:eastAsia="zh-CN"/>
        </w:rPr>
      </w:pPr>
      <w:r>
        <w:rPr>
          <w:rFonts w:hint="default" w:ascii="Times New Roman" w:hAnsi="Times New Roman" w:eastAsia="方正仿宋简体" w:cs="Times New Roman"/>
          <w:b/>
          <w:sz w:val="32"/>
          <w:szCs w:val="32"/>
        </w:rPr>
        <w:t>生态环境保护</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煤炭清洁化利用</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生态环境治理和修复</w:t>
      </w:r>
      <w:r>
        <w:rPr>
          <w:rFonts w:hint="default" w:ascii="Times New Roman" w:hAnsi="Times New Roman" w:eastAsia="方正仿宋简体" w:cs="Times New Roman"/>
          <w:b/>
          <w:sz w:val="32"/>
          <w:szCs w:val="32"/>
          <w:lang w:eastAsia="zh-CN"/>
        </w:rPr>
        <w:t>、空气污染</w:t>
      </w:r>
      <w:r>
        <w:rPr>
          <w:rFonts w:hint="eastAsia" w:ascii="Times New Roman" w:hAnsi="Times New Roman" w:eastAsia="方正仿宋简体" w:cs="Times New Roman"/>
          <w:b/>
          <w:sz w:val="32"/>
          <w:szCs w:val="32"/>
          <w:lang w:eastAsia="zh-CN"/>
        </w:rPr>
        <w:t>防治</w:t>
      </w:r>
      <w:r>
        <w:rPr>
          <w:rFonts w:hint="default" w:ascii="Times New Roman" w:hAnsi="Times New Roman" w:eastAsia="方正仿宋简体" w:cs="Times New Roman"/>
          <w:b/>
          <w:sz w:val="32"/>
          <w:szCs w:val="32"/>
          <w:lang w:eastAsia="zh-CN"/>
        </w:rPr>
        <w:t>、固体废物处理</w:t>
      </w:r>
      <w:r>
        <w:rPr>
          <w:rFonts w:hint="default" w:ascii="Times New Roman" w:hAnsi="Times New Roman" w:eastAsia="方正仿宋简体" w:cs="Times New Roman"/>
          <w:b/>
          <w:sz w:val="32"/>
          <w:szCs w:val="32"/>
          <w:lang w:val="zh-TW" w:eastAsia="zh-CN"/>
        </w:rPr>
        <w:t>、</w:t>
      </w:r>
      <w:r>
        <w:rPr>
          <w:rFonts w:hint="default" w:ascii="Times New Roman" w:hAnsi="Times New Roman" w:eastAsia="方正仿宋简体" w:cs="Times New Roman"/>
          <w:b/>
          <w:sz w:val="32"/>
          <w:szCs w:val="32"/>
        </w:rPr>
        <w:t>氨排放与控制</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VOCs全过程控制</w:t>
      </w:r>
      <w:r>
        <w:rPr>
          <w:rFonts w:hint="default" w:ascii="Times New Roman" w:hAnsi="Times New Roman" w:eastAsia="方正仿宋简体" w:cs="Times New Roman"/>
          <w:b/>
          <w:sz w:val="32"/>
          <w:szCs w:val="32"/>
          <w:lang w:eastAsia="zh-CN"/>
        </w:rPr>
        <w:t>等</w:t>
      </w:r>
      <w:r>
        <w:rPr>
          <w:rFonts w:hint="default" w:ascii="Times New Roman" w:hAnsi="Times New Roman" w:eastAsia="方正仿宋简体" w:cs="Times New Roman"/>
          <w:b/>
          <w:sz w:val="32"/>
          <w:szCs w:val="32"/>
        </w:rPr>
        <w:t>监管技术</w:t>
      </w:r>
      <w:r>
        <w:rPr>
          <w:rFonts w:hint="default" w:ascii="Times New Roman" w:hAnsi="Times New Roman" w:eastAsia="方正仿宋简体" w:cs="Times New Roman"/>
          <w:b/>
          <w:sz w:val="32"/>
          <w:szCs w:val="32"/>
          <w:lang w:eastAsia="zh-CN"/>
        </w:rPr>
        <w:t>、水资源安全高效利用、水生态修复、硫酸盐</w:t>
      </w:r>
      <w:r>
        <w:rPr>
          <w:rFonts w:hint="eastAsia" w:ascii="Times New Roman" w:hAnsi="Times New Roman" w:eastAsia="方正仿宋简体" w:cs="Times New Roman"/>
          <w:b/>
          <w:sz w:val="32"/>
          <w:szCs w:val="32"/>
          <w:lang w:eastAsia="zh-CN"/>
        </w:rPr>
        <w:t>和</w:t>
      </w:r>
      <w:r>
        <w:rPr>
          <w:rFonts w:hint="default" w:ascii="Times New Roman" w:hAnsi="Times New Roman" w:eastAsia="方正仿宋简体" w:cs="Times New Roman"/>
          <w:b/>
          <w:sz w:val="32"/>
          <w:szCs w:val="32"/>
          <w:lang w:eastAsia="zh-CN"/>
        </w:rPr>
        <w:t>氟化物等特征污染物治理、河湖污染防治、森林及湿地等生态资源发展保护</w:t>
      </w:r>
      <w:r>
        <w:rPr>
          <w:rFonts w:hint="default" w:ascii="Times New Roman" w:hAnsi="Times New Roman" w:eastAsia="方正仿宋简体" w:cs="Times New Roman"/>
          <w:b/>
          <w:sz w:val="32"/>
          <w:szCs w:val="32"/>
          <w:lang w:val="zh-TW"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（三）文化和科技深度融合</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val="zh-TW" w:eastAsia="zh-CN"/>
        </w:rPr>
      </w:pPr>
      <w:r>
        <w:rPr>
          <w:rFonts w:hint="default" w:ascii="Times New Roman" w:hAnsi="Times New Roman" w:eastAsia="方正仿宋简体" w:cs="Times New Roman"/>
          <w:b/>
          <w:sz w:val="32"/>
          <w:szCs w:val="32"/>
        </w:rPr>
        <w:t>儒学文化数字创意</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儒家</w:t>
      </w:r>
      <w:r>
        <w:rPr>
          <w:rFonts w:hint="default" w:ascii="Times New Roman" w:hAnsi="Times New Roman" w:eastAsia="方正仿宋简体" w:cs="Times New Roman"/>
          <w:b/>
          <w:sz w:val="32"/>
          <w:szCs w:val="32"/>
          <w:lang w:eastAsia="zh-CN"/>
        </w:rPr>
        <w:t>文化</w:t>
      </w:r>
      <w:r>
        <w:rPr>
          <w:rFonts w:hint="default" w:ascii="Times New Roman" w:hAnsi="Times New Roman" w:eastAsia="方正仿宋简体" w:cs="Times New Roman"/>
          <w:b/>
          <w:sz w:val="32"/>
          <w:szCs w:val="32"/>
        </w:rPr>
        <w:t>数字读物</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传统工艺美术振兴升级</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数字动漫</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高端文化装备</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数字传媒出版</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文化资源数字</w:t>
      </w:r>
      <w:r>
        <w:rPr>
          <w:rFonts w:hint="default" w:ascii="Times New Roman" w:hAnsi="Times New Roman" w:eastAsia="方正仿宋简体" w:cs="Times New Roman"/>
          <w:b/>
          <w:sz w:val="32"/>
          <w:szCs w:val="32"/>
          <w:lang w:eastAsia="zh-CN"/>
        </w:rPr>
        <w:t>化、</w:t>
      </w:r>
      <w:r>
        <w:rPr>
          <w:rFonts w:hint="default" w:ascii="Times New Roman" w:hAnsi="Times New Roman" w:eastAsia="方正仿宋简体" w:cs="Times New Roman"/>
          <w:b/>
          <w:sz w:val="32"/>
          <w:szCs w:val="32"/>
        </w:rPr>
        <w:t>数字文旅</w:t>
      </w:r>
      <w:r>
        <w:rPr>
          <w:rFonts w:hint="default"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rPr>
        <w:t>数字研学</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沉浸式文化体验</w:t>
      </w:r>
      <w:r>
        <w:rPr>
          <w:rFonts w:hint="default" w:ascii="Times New Roman" w:hAnsi="Times New Roman"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zh-TW" w:eastAsia="zh-TW"/>
        </w:rPr>
      </w:pPr>
      <w:r>
        <w:rPr>
          <w:rFonts w:hint="default" w:ascii="Times New Roman" w:hAnsi="Times New Roman" w:eastAsia="楷体_GB2312" w:cs="Times New Roman"/>
          <w:b/>
          <w:bCs/>
          <w:color w:val="auto"/>
          <w:sz w:val="32"/>
          <w:szCs w:val="32"/>
          <w:lang w:val="zh-TW" w:eastAsia="zh-CN"/>
        </w:rPr>
        <w:t>（</w:t>
      </w:r>
      <w:r>
        <w:rPr>
          <w:rFonts w:hint="eastAsia" w:ascii="Times New Roman" w:hAnsi="Times New Roman" w:eastAsia="楷体_GB2312" w:cs="Times New Roman"/>
          <w:b/>
          <w:bCs/>
          <w:color w:val="auto"/>
          <w:sz w:val="32"/>
          <w:szCs w:val="32"/>
          <w:lang w:val="zh-TW" w:eastAsia="zh-CN"/>
        </w:rPr>
        <w:t>四</w:t>
      </w:r>
      <w:r>
        <w:rPr>
          <w:rFonts w:hint="default" w:ascii="Times New Roman" w:hAnsi="Times New Roman" w:eastAsia="楷体_GB2312" w:cs="Times New Roman"/>
          <w:b/>
          <w:bCs/>
          <w:color w:val="auto"/>
          <w:sz w:val="32"/>
          <w:szCs w:val="32"/>
          <w:lang w:val="zh-TW" w:eastAsia="zh-CN"/>
        </w:rPr>
        <w:t>）</w:t>
      </w:r>
      <w:r>
        <w:rPr>
          <w:rFonts w:hint="default" w:ascii="Times New Roman" w:hAnsi="Times New Roman" w:eastAsia="楷体_GB2312" w:cs="Times New Roman"/>
          <w:b/>
          <w:bCs/>
          <w:color w:val="auto"/>
          <w:sz w:val="32"/>
          <w:szCs w:val="32"/>
          <w:lang w:val="zh-TW" w:eastAsia="zh-TW"/>
        </w:rPr>
        <w:t>现代高效农业</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重点支持在乡村振兴“百区千村”示范区开展的</w:t>
      </w:r>
      <w:r>
        <w:rPr>
          <w:rFonts w:hint="eastAsia" w:ascii="Times New Roman" w:hAnsi="Times New Roman" w:eastAsia="方正仿宋简体" w:cs="Times New Roman"/>
          <w:b/>
          <w:sz w:val="32"/>
          <w:szCs w:val="32"/>
        </w:rPr>
        <w:t>育种技术创新</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重大品种选育攻关</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中低产田土壤改良、</w:t>
      </w:r>
      <w:r>
        <w:rPr>
          <w:rFonts w:hint="eastAsia" w:ascii="Times New Roman" w:hAnsi="Times New Roman" w:eastAsia="方正仿宋简体" w:cs="Times New Roman"/>
          <w:b/>
          <w:sz w:val="32"/>
          <w:szCs w:val="32"/>
          <w:lang w:eastAsia="zh-CN"/>
        </w:rPr>
        <w:t>农村</w:t>
      </w:r>
      <w:r>
        <w:rPr>
          <w:rFonts w:hint="eastAsia" w:ascii="Times New Roman" w:hAnsi="Times New Roman" w:eastAsia="方正仿宋简体" w:cs="Times New Roman"/>
          <w:b/>
          <w:sz w:val="32"/>
          <w:szCs w:val="32"/>
        </w:rPr>
        <w:t>污水处理、水环境整治</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污染耕地治理修复、</w:t>
      </w:r>
      <w:r>
        <w:rPr>
          <w:rFonts w:hint="eastAsia" w:ascii="Times New Roman" w:hAnsi="Times New Roman" w:eastAsia="方正仿宋简体" w:cs="Times New Roman"/>
          <w:b/>
          <w:sz w:val="32"/>
          <w:szCs w:val="32"/>
          <w:lang w:eastAsia="zh-CN"/>
        </w:rPr>
        <w:t>高效低毒农药、生物农药、</w:t>
      </w:r>
      <w:r>
        <w:rPr>
          <w:rFonts w:hint="eastAsia" w:ascii="Times New Roman" w:hAnsi="Times New Roman" w:eastAsia="方正仿宋简体" w:cs="Times New Roman"/>
          <w:b/>
          <w:sz w:val="32"/>
          <w:szCs w:val="32"/>
        </w:rPr>
        <w:t>农膜污染防治、</w:t>
      </w:r>
      <w:r>
        <w:rPr>
          <w:rFonts w:hint="eastAsia" w:ascii="Times New Roman" w:hAnsi="Times New Roman" w:eastAsia="方正仿宋简体" w:cs="Times New Roman"/>
          <w:b/>
          <w:sz w:val="32"/>
          <w:szCs w:val="32"/>
          <w:lang w:eastAsia="zh-CN"/>
        </w:rPr>
        <w:t>秸秆综合利用、</w:t>
      </w:r>
      <w:r>
        <w:rPr>
          <w:rFonts w:hint="eastAsia" w:ascii="Times New Roman" w:hAnsi="Times New Roman" w:eastAsia="方正仿宋简体" w:cs="Times New Roman"/>
          <w:b/>
          <w:sz w:val="32"/>
          <w:szCs w:val="32"/>
        </w:rPr>
        <w:t>农业病虫害综合防控</w:t>
      </w:r>
      <w:r>
        <w:rPr>
          <w:rFonts w:hint="eastAsia" w:ascii="Times New Roman" w:hAnsi="Times New Roman" w:eastAsia="方正仿宋简体" w:cs="Times New Roman"/>
          <w:b/>
          <w:sz w:val="32"/>
          <w:szCs w:val="32"/>
          <w:lang w:eastAsia="zh-CN"/>
        </w:rPr>
        <w:t>、农业</w:t>
      </w:r>
      <w:r>
        <w:rPr>
          <w:rFonts w:hint="eastAsia" w:ascii="Times New Roman" w:hAnsi="Times New Roman" w:eastAsia="方正仿宋简体" w:cs="Times New Roman"/>
          <w:b/>
          <w:sz w:val="32"/>
          <w:szCs w:val="32"/>
        </w:rPr>
        <w:t>智能装备</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农产品加工</w:t>
      </w:r>
      <w:r>
        <w:rPr>
          <w:rFonts w:hint="eastAsia" w:ascii="Times New Roman" w:hAnsi="Times New Roman" w:eastAsia="方正仿宋简体" w:cs="Times New Roman"/>
          <w:b/>
          <w:sz w:val="32"/>
          <w:szCs w:val="32"/>
          <w:lang w:eastAsia="zh-CN"/>
        </w:rPr>
        <w:t>、食品</w:t>
      </w:r>
      <w:r>
        <w:rPr>
          <w:rFonts w:hint="eastAsia" w:ascii="Times New Roman" w:hAnsi="Times New Roman" w:eastAsia="方正仿宋简体" w:cs="Times New Roman"/>
          <w:b/>
          <w:sz w:val="32"/>
          <w:szCs w:val="32"/>
        </w:rPr>
        <w:t>安全和绿色制造</w:t>
      </w:r>
      <w:r>
        <w:rPr>
          <w:rFonts w:hint="eastAsia" w:ascii="Times New Roman" w:hAnsi="Times New Roman" w:eastAsia="方正仿宋简体" w:cs="Times New Roman"/>
          <w:b/>
          <w:sz w:val="32"/>
          <w:szCs w:val="32"/>
          <w:lang w:eastAsia="zh-CN"/>
        </w:rPr>
        <w:t>等领域的科研攻关。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lang w:val="en-US" w:eastAsia="zh-CN"/>
        </w:rPr>
        <w:t>）医</w:t>
      </w:r>
      <w:r>
        <w:rPr>
          <w:rFonts w:hint="eastAsia" w:ascii="Times New Roman" w:hAnsi="Times New Roman" w:eastAsia="楷体_GB2312" w:cs="Times New Roman"/>
          <w:b/>
          <w:bCs/>
          <w:color w:val="auto"/>
          <w:sz w:val="32"/>
          <w:szCs w:val="32"/>
          <w:lang w:val="en-US" w:eastAsia="zh-CN"/>
        </w:rPr>
        <w:t>养健康（</w:t>
      </w:r>
      <w:r>
        <w:rPr>
          <w:rFonts w:hint="default" w:ascii="Times New Roman" w:hAnsi="Times New Roman" w:eastAsia="楷体_GB2312" w:cs="Times New Roman"/>
          <w:b/>
          <w:bCs/>
          <w:color w:val="auto"/>
          <w:sz w:val="32"/>
          <w:szCs w:val="32"/>
          <w:lang w:val="en-US" w:eastAsia="zh-CN"/>
        </w:rPr>
        <w:t>临床医学</w:t>
      </w:r>
      <w:r>
        <w:rPr>
          <w:rFonts w:hint="eastAsia" w:ascii="Times New Roman" w:hAnsi="Times New Roman" w:eastAsia="楷体_GB2312" w:cs="Times New Roman"/>
          <w:b/>
          <w:bCs/>
          <w:color w:val="auto"/>
          <w:sz w:val="32"/>
          <w:szCs w:val="32"/>
          <w:lang w:val="en-US" w:eastAsia="zh-CN"/>
        </w:rPr>
        <w:t>研究类、中医专项）</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以</w:t>
      </w:r>
      <w:r>
        <w:rPr>
          <w:rFonts w:hint="eastAsia" w:ascii="Times New Roman" w:hAnsi="Times New Roman" w:eastAsia="方正仿宋简体" w:cs="Times New Roman"/>
          <w:b/>
          <w:sz w:val="32"/>
          <w:szCs w:val="32"/>
        </w:rPr>
        <w:t>满足人民群众日益增长的多层次高品质健康服务需求，提升人民群众的获得感，全面推进健康济宁建设</w:t>
      </w:r>
      <w:r>
        <w:rPr>
          <w:rFonts w:hint="eastAsia" w:ascii="Times New Roman" w:hAnsi="Times New Roman" w:eastAsia="方正仿宋简体" w:cs="Times New Roman"/>
          <w:b/>
          <w:sz w:val="32"/>
          <w:szCs w:val="32"/>
          <w:lang w:eastAsia="zh-CN"/>
        </w:rPr>
        <w:t>为原则，聚焦妇女儿童、老年人、残疾人等重点人群，重点支持常见病、多发病、重大慢性疾病等领域</w:t>
      </w:r>
      <w:r>
        <w:rPr>
          <w:rFonts w:hint="eastAsia" w:ascii="Times New Roman" w:hAnsi="Times New Roman" w:eastAsia="方正仿宋简体" w:cs="Times New Roman"/>
          <w:b/>
          <w:sz w:val="32"/>
          <w:szCs w:val="32"/>
          <w:lang w:val="en-US" w:eastAsia="zh-CN"/>
        </w:rPr>
        <w:t>开展科研攻关。其中，中医专项：重点围绕全人群、全生命周期的中医药健康需求，重点支持国家区域医疗中心建设项目，运用中医药技术方法开展的治未病、诊断、治疗、康复、健康管理等方面的科研研究和成果转化工作，中医药文化、中医药经典与经验传承创新、院内制剂推广、中西医协同诊疗急危重症、疑难杂症研究；中医药管理研究等合作交流工作。</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hint="default" w:ascii="Times New Roman" w:hAnsi="Times New Roman" w:eastAsia="黑体" w:cs="Times New Roman"/>
          <w:b/>
          <w:color w:val="auto"/>
          <w:sz w:val="32"/>
          <w:szCs w:val="32"/>
          <w:lang w:eastAsia="zh-CN"/>
        </w:rPr>
      </w:pPr>
      <w:r>
        <w:rPr>
          <w:rFonts w:hint="eastAsia" w:ascii="Times New Roman" w:hAnsi="Times New Roman" w:eastAsia="黑体" w:cs="Times New Roman"/>
          <w:b/>
          <w:color w:val="auto"/>
          <w:sz w:val="32"/>
          <w:szCs w:val="32"/>
          <w:lang w:eastAsia="zh-CN"/>
        </w:rPr>
        <w:t>五</w:t>
      </w:r>
      <w:r>
        <w:rPr>
          <w:rFonts w:hint="default" w:ascii="Times New Roman" w:hAnsi="Times New Roman" w:eastAsia="黑体" w:cs="Times New Roman"/>
          <w:b/>
          <w:color w:val="auto"/>
          <w:sz w:val="32"/>
          <w:szCs w:val="32"/>
          <w:lang w:eastAsia="zh-CN"/>
        </w:rPr>
        <w:t>、产学研合作类</w:t>
      </w:r>
    </w:p>
    <w:p>
      <w:pPr>
        <w:keepNext w:val="0"/>
        <w:keepLines w:val="0"/>
        <w:pageBreakBefore w:val="0"/>
        <w:kinsoku/>
        <w:wordWrap/>
        <w:overflowPunct/>
        <w:topLinePunct w:val="0"/>
        <w:autoSpaceDE/>
        <w:autoSpaceDN/>
        <w:bidi w:val="0"/>
        <w:adjustRightInd/>
        <w:spacing w:line="560" w:lineRule="exact"/>
        <w:ind w:firstLine="634" w:firstLineChars="200"/>
        <w:textAlignment w:val="auto"/>
        <w:rPr>
          <w:rFonts w:hint="eastAsia" w:ascii="Times New Roman" w:hAnsi="Times New Roman" w:eastAsia="方正仿宋简体" w:cs="Times New Roman"/>
          <w:b/>
          <w:w w:val="99"/>
          <w:sz w:val="32"/>
          <w:szCs w:val="32"/>
          <w:lang w:val="en-US" w:eastAsia="zh-CN"/>
        </w:rPr>
      </w:pPr>
      <w:r>
        <w:rPr>
          <w:rFonts w:hint="eastAsia" w:ascii="Times New Roman" w:hAnsi="Times New Roman" w:eastAsia="方正仿宋简体" w:cs="Times New Roman"/>
          <w:b/>
          <w:w w:val="99"/>
          <w:sz w:val="32"/>
          <w:szCs w:val="32"/>
          <w:lang w:val="en-US" w:eastAsia="zh-CN"/>
        </w:rPr>
        <w:t>支持2025年企业和大院大所、驻济高校围绕我市主导产业开展的重大设备研发、关键核心技术攻关等技术合作项目。</w:t>
      </w:r>
    </w:p>
    <w:p>
      <w:pPr>
        <w:keepNext w:val="0"/>
        <w:keepLines w:val="0"/>
        <w:pageBreakBefore w:val="0"/>
        <w:kinsoku/>
        <w:wordWrap/>
        <w:overflowPunct/>
        <w:topLinePunct w:val="0"/>
        <w:autoSpaceDE/>
        <w:autoSpaceDN/>
        <w:bidi w:val="0"/>
        <w:adjustRightInd/>
        <w:spacing w:line="560" w:lineRule="exact"/>
        <w:ind w:firstLine="420" w:firstLineChars="200"/>
        <w:textAlignment w:val="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CBA0FE"/>
    <w:rsid w:val="133E9080"/>
    <w:rsid w:val="36EFBD92"/>
    <w:rsid w:val="3F7D69EC"/>
    <w:rsid w:val="3FBF2F77"/>
    <w:rsid w:val="75FDC54F"/>
    <w:rsid w:val="77BD29C2"/>
    <w:rsid w:val="77F627F7"/>
    <w:rsid w:val="7FDF89C1"/>
    <w:rsid w:val="7FEF5193"/>
    <w:rsid w:val="7FFFD05B"/>
    <w:rsid w:val="BF5B47FB"/>
    <w:rsid w:val="BFC95044"/>
    <w:rsid w:val="DB5F7742"/>
    <w:rsid w:val="FCCBA0FE"/>
    <w:rsid w:val="FFBE5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widowControl/>
      <w:spacing w:beforeAutospacing="0" w:afterAutospacing="0" w:line="600" w:lineRule="exact"/>
      <w:jc w:val="center"/>
      <w:outlineLvl w:val="0"/>
    </w:pPr>
    <w:rPr>
      <w:rFonts w:ascii="宋体" w:hAnsi="宋体" w:eastAsia="方正小标宋简体" w:cs="宋体"/>
      <w:b/>
      <w:bCs/>
      <w:kern w:val="36"/>
      <w:sz w:val="44"/>
      <w:szCs w:val="48"/>
    </w:rPr>
  </w:style>
  <w:style w:type="paragraph" w:styleId="7">
    <w:name w:val="heading 3"/>
    <w:basedOn w:val="1"/>
    <w:next w:val="1"/>
    <w:unhideWhenUsed/>
    <w:qFormat/>
    <w:uiPriority w:val="0"/>
    <w:pPr>
      <w:spacing w:beforeAutospacing="0" w:afterAutospacing="0" w:line="570" w:lineRule="exact"/>
      <w:jc w:val="left"/>
      <w:outlineLvl w:val="2"/>
    </w:pPr>
    <w:rPr>
      <w:rFonts w:hint="eastAsia" w:ascii="宋体" w:hAnsi="宋体" w:eastAsia="方正黑体简体" w:cs="Times New Roman"/>
      <w:b/>
      <w:bCs/>
      <w:kern w:val="0"/>
      <w:sz w:val="32"/>
      <w:szCs w:val="27"/>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unhideWhenUsed/>
    <w:qFormat/>
    <w:uiPriority w:val="99"/>
    <w:rPr>
      <w:sz w:val="30"/>
    </w:rPr>
  </w:style>
  <w:style w:type="paragraph" w:styleId="3">
    <w:name w:val="Body Text First Indent 2"/>
    <w:basedOn w:val="4"/>
    <w:next w:val="1"/>
    <w:qFormat/>
    <w:uiPriority w:val="0"/>
    <w:pPr>
      <w:ind w:firstLine="420"/>
    </w:pPr>
  </w:style>
  <w:style w:type="paragraph" w:styleId="4">
    <w:name w:val="Body Text Indent"/>
    <w:basedOn w:val="1"/>
    <w:next w:val="5"/>
    <w:qFormat/>
    <w:uiPriority w:val="0"/>
    <w:pPr>
      <w:spacing w:after="120" w:line="560" w:lineRule="exact"/>
      <w:ind w:left="420" w:leftChars="200" w:firstLine="200" w:firstLineChars="200"/>
    </w:pPr>
  </w:style>
  <w:style w:type="paragraph" w:styleId="5">
    <w:name w:val="Body Text Indent 2"/>
    <w:basedOn w:val="1"/>
    <w:qFormat/>
    <w:uiPriority w:val="0"/>
    <w:pPr>
      <w:ind w:firstLine="570"/>
    </w:pPr>
    <w:rPr>
      <w:sz w:val="2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12.6666666666667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2025-10-31T21:03:00Z</dcterms:created>
  <dc:creator>uos</dc:creator>
  <cp:lastModifiedBy>uos</cp:lastModifiedBy>
  <dcterms:modified xsi:type="dcterms:W3CDTF">2025-10-29T19:28:41Z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