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附件6：</w:t>
      </w:r>
    </w:p>
    <w:p>
      <w:pPr>
        <w:spacing w:line="240" w:lineRule="atLeast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济宁市基本医疗保险门诊定点医疗机构评估量化内容</w:t>
      </w:r>
    </w:p>
    <w:p>
      <w:pPr>
        <w:spacing w:line="240" w:lineRule="atLeast"/>
        <w:jc w:val="center"/>
        <w:rPr>
          <w:rFonts w:asciiTheme="majorEastAsia" w:hAnsiTheme="majorEastAsia" w:eastAsiaTheme="majorEastAsia"/>
          <w:sz w:val="32"/>
          <w:szCs w:val="32"/>
        </w:rPr>
      </w:pPr>
    </w:p>
    <w:tbl>
      <w:tblPr>
        <w:tblStyle w:val="7"/>
        <w:tblW w:w="1538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400"/>
        <w:gridCol w:w="1694"/>
        <w:gridCol w:w="424"/>
        <w:gridCol w:w="424"/>
        <w:gridCol w:w="5505"/>
        <w:gridCol w:w="4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2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否决项目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评估内容</w:t>
            </w:r>
          </w:p>
        </w:tc>
        <w:tc>
          <w:tcPr>
            <w:tcW w:w="169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评估标准</w:t>
            </w:r>
          </w:p>
        </w:tc>
        <w:tc>
          <w:tcPr>
            <w:tcW w:w="42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评估项目</w:t>
            </w:r>
          </w:p>
        </w:tc>
        <w:tc>
          <w:tcPr>
            <w:tcW w:w="42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50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评估内容及分值</w:t>
            </w:r>
          </w:p>
        </w:tc>
        <w:tc>
          <w:tcPr>
            <w:tcW w:w="451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评估说明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持有《医疗机构执业许可证》；营利性医疗机构还须持有《营业执照》。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1、以卫生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eastAsia="zh-CN"/>
              </w:rPr>
              <w:t>健康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行政部门、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eastAsia="zh-CN"/>
              </w:rPr>
              <w:t>市场监管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部门颁发的有效证件为准。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2、缺少证照或证照无效者，一票否决。</w:t>
            </w: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人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员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及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规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章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管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理</w:t>
            </w:r>
          </w:p>
        </w:tc>
        <w:tc>
          <w:tcPr>
            <w:tcW w:w="5505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各项规章制度和技术操作规程符合规定，有具体的诊所人员岗位职责制度。（10分）</w:t>
            </w:r>
          </w:p>
        </w:tc>
        <w:tc>
          <w:tcPr>
            <w:tcW w:w="4517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505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医、药、护、技工作人员数量符合卫生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eastAsia="zh-CN"/>
              </w:rPr>
              <w:t>健康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部门要求，并按规定经培训合格。（10分）</w:t>
            </w:r>
          </w:p>
        </w:tc>
        <w:tc>
          <w:tcPr>
            <w:tcW w:w="4517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现场查看。以培训合格证为准。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营业时间不少于6个月（社会办医疗机构不少于3个月）。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 xml:space="preserve">1、以《医疗机构执业许可证》批准日期为准； 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2、新迁址的与原营业时间累积计算；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3、营业时间少于6个月者，一票否决。</w:t>
            </w: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505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所有工作人员参加社会保险。（15分）</w:t>
            </w:r>
          </w:p>
        </w:tc>
        <w:tc>
          <w:tcPr>
            <w:tcW w:w="4517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实有工作人员以医疗机构提供的有效资料为准；工作人员参加社会保险情况以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社保信息系统中</w:t>
            </w:r>
            <w:r>
              <w:rPr>
                <w:rFonts w:ascii="仿宋" w:hAnsi="仿宋" w:eastAsia="仿宋"/>
                <w:sz w:val="18"/>
                <w:szCs w:val="18"/>
              </w:rPr>
              <w:t>数据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药械及信息管理</w:t>
            </w:r>
          </w:p>
        </w:tc>
        <w:tc>
          <w:tcPr>
            <w:tcW w:w="550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药品经营品种（含中药饮片）。（5分）</w:t>
            </w:r>
          </w:p>
        </w:tc>
        <w:tc>
          <w:tcPr>
            <w:tcW w:w="451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以实地核实的药品品种为准。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50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有完善的药品、医疗器材进销存信息系统并实现实时录入。（10分）</w:t>
            </w:r>
          </w:p>
        </w:tc>
        <w:tc>
          <w:tcPr>
            <w:tcW w:w="451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实地查看不少于3个月的相关数据。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卫生技术人员从事医、药、护、技术等工作符合国家、省、市有关规定。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1、以卫生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eastAsia="zh-CN"/>
              </w:rPr>
              <w:t>健康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 xml:space="preserve">部门有关规定和有效证件为准； 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2、有违法违规从业者，一票否决。</w:t>
            </w: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50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药品或器材购进有合法票据，并建立购进记录台账，做到票、账、货相符。不得销售假药、劣药或假劣器材。（10分）</w:t>
            </w:r>
          </w:p>
        </w:tc>
        <w:tc>
          <w:tcPr>
            <w:tcW w:w="451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现场查看药品与器材购进票据台账；分别抽查5种药品和器材并进行票、账、货核对；假药、劣药和假劣器材以现场抽查为准。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业务场所</w:t>
            </w:r>
          </w:p>
        </w:tc>
        <w:tc>
          <w:tcPr>
            <w:tcW w:w="550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处室及布局符合卫生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eastAsia="zh-CN"/>
              </w:rPr>
              <w:t>健康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部门要求。（15分）</w:t>
            </w:r>
          </w:p>
        </w:tc>
        <w:tc>
          <w:tcPr>
            <w:tcW w:w="451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实地查看。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50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医疗设备及数量达到卫生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eastAsia="zh-CN"/>
              </w:rPr>
              <w:t>健康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部门要求。（10分）</w:t>
            </w:r>
          </w:p>
        </w:tc>
        <w:tc>
          <w:tcPr>
            <w:tcW w:w="451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以实地查看为准。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不经营和摆放食品、日用百货、洗化用品、日用杂品等非医疗用品。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经营和摆放任何非医疗用品的，一票否决。</w:t>
            </w: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50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建立门诊就医记录，门诊处方合格率在90%以上。（10分）</w:t>
            </w:r>
          </w:p>
        </w:tc>
        <w:tc>
          <w:tcPr>
            <w:tcW w:w="451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实地查看门诊登记记录；随机抽查30张处方。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505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业务用房使用面积大于60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㎡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</w:rPr>
              <w:t>。（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5分）</w:t>
            </w:r>
          </w:p>
        </w:tc>
        <w:tc>
          <w:tcPr>
            <w:tcW w:w="451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以实地测量为准。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440" w:bottom="850" w:left="1440" w:header="709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Ð¡GB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f87U&#10;3LUBAABc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rPr>
                              <w:rFonts w:hint="eastAsia"/>
                            </w:rPr>
                            <w:t xml:space="preserve"> 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6pebnPAAAA&#10;BQEAAA8AAAAAAAAAAQAgAAAAIgAAAGRycy9kb3ducmV2LnhtbFBLAQIUABQAAAAIAIdO4kBSmEMB&#10;tAEAAFwDAAAOAAAAAAAAAAEAIAAAAB4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numPr>
                        <w:ilvl w:val="0"/>
                        <w:numId w:val="1"/>
                      </w:numPr>
                    </w:pPr>
                    <w:r>
                      <w:rPr>
                        <w:rFonts w:hint="eastAsia"/>
                      </w:rPr>
                      <w:t xml:space="preserve">  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0533F"/>
    <w:multiLevelType w:val="multilevel"/>
    <w:tmpl w:val="7060533F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48"/>
    <w:rsid w:val="00000043"/>
    <w:rsid w:val="000326F2"/>
    <w:rsid w:val="000515F5"/>
    <w:rsid w:val="0006335A"/>
    <w:rsid w:val="00071AE7"/>
    <w:rsid w:val="000A1440"/>
    <w:rsid w:val="000C0946"/>
    <w:rsid w:val="00163900"/>
    <w:rsid w:val="001C7513"/>
    <w:rsid w:val="001D184C"/>
    <w:rsid w:val="001D6BDC"/>
    <w:rsid w:val="001E685E"/>
    <w:rsid w:val="00205F2D"/>
    <w:rsid w:val="00312B3C"/>
    <w:rsid w:val="0036641F"/>
    <w:rsid w:val="003B39B7"/>
    <w:rsid w:val="003C3564"/>
    <w:rsid w:val="00445CF7"/>
    <w:rsid w:val="00460859"/>
    <w:rsid w:val="00567DA6"/>
    <w:rsid w:val="005A315E"/>
    <w:rsid w:val="006159C6"/>
    <w:rsid w:val="00627CCF"/>
    <w:rsid w:val="006E6250"/>
    <w:rsid w:val="006F1330"/>
    <w:rsid w:val="00714999"/>
    <w:rsid w:val="00772569"/>
    <w:rsid w:val="00823111"/>
    <w:rsid w:val="00844EC9"/>
    <w:rsid w:val="00847515"/>
    <w:rsid w:val="009461DA"/>
    <w:rsid w:val="00972B74"/>
    <w:rsid w:val="00981108"/>
    <w:rsid w:val="00A0010B"/>
    <w:rsid w:val="00A115A2"/>
    <w:rsid w:val="00A4772E"/>
    <w:rsid w:val="00A57FE8"/>
    <w:rsid w:val="00B035C5"/>
    <w:rsid w:val="00B4325E"/>
    <w:rsid w:val="00BE67F9"/>
    <w:rsid w:val="00C15C1F"/>
    <w:rsid w:val="00C5160B"/>
    <w:rsid w:val="00C8605D"/>
    <w:rsid w:val="00CE2980"/>
    <w:rsid w:val="00CF1F06"/>
    <w:rsid w:val="00DD079C"/>
    <w:rsid w:val="00E07E61"/>
    <w:rsid w:val="00E4715D"/>
    <w:rsid w:val="00E81015"/>
    <w:rsid w:val="00EB7948"/>
    <w:rsid w:val="00ED6125"/>
    <w:rsid w:val="00F34EAE"/>
    <w:rsid w:val="00F3741B"/>
    <w:rsid w:val="00F5274F"/>
    <w:rsid w:val="00F54246"/>
    <w:rsid w:val="04CF3825"/>
    <w:rsid w:val="0C1670B7"/>
    <w:rsid w:val="107B7BF9"/>
    <w:rsid w:val="12F107F8"/>
    <w:rsid w:val="148C7813"/>
    <w:rsid w:val="16AA0B3D"/>
    <w:rsid w:val="2CB51969"/>
    <w:rsid w:val="2DFB2F38"/>
    <w:rsid w:val="37661DC7"/>
    <w:rsid w:val="398C23BB"/>
    <w:rsid w:val="3E1A032D"/>
    <w:rsid w:val="439647E4"/>
    <w:rsid w:val="4A282F7E"/>
    <w:rsid w:val="4C1E675D"/>
    <w:rsid w:val="50B0457A"/>
    <w:rsid w:val="59913217"/>
    <w:rsid w:val="66FB46AF"/>
    <w:rsid w:val="6F174FDD"/>
    <w:rsid w:val="762B24FA"/>
    <w:rsid w:val="76434B79"/>
    <w:rsid w:val="7BC17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8"/>
    <w:link w:val="2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947</Words>
  <Characters>5404</Characters>
  <Lines>45</Lines>
  <Paragraphs>12</Paragraphs>
  <TotalTime>7</TotalTime>
  <ScaleCrop>false</ScaleCrop>
  <LinksUpToDate>false</LinksUpToDate>
  <CharactersWithSpaces>6339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2019-09-19T03:21:00Z</dcterms:created>
  <dc:creator>Administrator</dc:creator>
  <cp:lastModifiedBy>胡肖肖</cp:lastModifiedBy>
  <cp:lastPrinted>2019-09-19T02:41:00Z</cp:lastPrinted>
  <dcterms:modified xsi:type="dcterms:W3CDTF">2019-09-19T04:09:37Z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