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bookmarkStart w:id="0" w:name="Content"/>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firstLine="0" w:firstLineChars="0"/>
        <w:jc w:val="center"/>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汶政办字〔2022〕</w:t>
      </w:r>
      <w:r>
        <w:rPr>
          <w:rFonts w:hint="default" w:ascii="Times New Roman" w:hAnsi="Times New Roman" w:eastAsia="仿宋_GB2312" w:cs="Times New Roman"/>
          <w:color w:val="auto"/>
          <w:sz w:val="32"/>
          <w:szCs w:val="32"/>
          <w:lang w:val="en-US" w:eastAsia="zh-CN"/>
        </w:rPr>
        <w:t>18</w:t>
      </w:r>
      <w:r>
        <w:rPr>
          <w:rFonts w:hint="default" w:ascii="Times New Roman" w:hAnsi="Times New Roman" w:eastAsia="仿宋_GB2312" w:cs="Times New Roman"/>
          <w:color w:val="auto"/>
          <w:sz w:val="32"/>
          <w:szCs w:val="32"/>
        </w:rPr>
        <w:t>号</w:t>
      </w: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40" w:lineRule="exact"/>
        <w:ind w:firstLine="0" w:firstLineChars="0"/>
        <w:jc w:val="center"/>
        <w:textAlignment w:val="auto"/>
        <w:rPr>
          <w:rFonts w:hint="default" w:ascii="Times New Roman" w:hAnsi="Times New Roman" w:eastAsia="仿宋_GB2312" w:cs="Times New Roman"/>
          <w:color w:val="auto"/>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汶上县人民政府办公室</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关于</w:t>
      </w:r>
      <w:r>
        <w:rPr>
          <w:rFonts w:hint="default" w:ascii="Times New Roman" w:hAnsi="Times New Roman" w:eastAsia="方正小标宋简体" w:cs="Times New Roman"/>
          <w:color w:val="auto"/>
          <w:sz w:val="44"/>
          <w:szCs w:val="44"/>
          <w:lang w:val="en-US" w:eastAsia="zh-CN"/>
        </w:rPr>
        <w:t>印发汶上</w:t>
      </w:r>
      <w:r>
        <w:rPr>
          <w:rFonts w:hint="default" w:ascii="Times New Roman" w:hAnsi="Times New Roman" w:eastAsia="方正小标宋简体" w:cs="Times New Roman"/>
          <w:color w:val="auto"/>
          <w:sz w:val="44"/>
          <w:szCs w:val="44"/>
        </w:rPr>
        <w:t>县自建房安全专项整治</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rPr>
        <w:t>实施方案的通知</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各乡镇（街道）人民政府（办事处），县政府各部门，</w:t>
      </w:r>
      <w:r>
        <w:rPr>
          <w:rFonts w:hint="default" w:ascii="Times New Roman" w:hAnsi="Times New Roman" w:eastAsia="仿宋_GB2312" w:cs="Times New Roman"/>
          <w:color w:val="auto"/>
          <w:sz w:val="32"/>
          <w:szCs w:val="32"/>
          <w:lang w:val="en-US" w:eastAsia="zh-CN"/>
        </w:rPr>
        <w:t>驻汶各单位，</w:t>
      </w:r>
      <w:r>
        <w:rPr>
          <w:rFonts w:hint="default" w:ascii="Times New Roman" w:hAnsi="Times New Roman" w:eastAsia="仿宋_GB2312" w:cs="Times New Roman"/>
          <w:color w:val="auto"/>
          <w:sz w:val="32"/>
          <w:szCs w:val="32"/>
        </w:rPr>
        <w:t>各企事业单位：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w:t>
      </w:r>
      <w:r>
        <w:rPr>
          <w:rFonts w:hint="default" w:ascii="Times New Roman" w:hAnsi="Times New Roman" w:eastAsia="仿宋_GB2312" w:cs="Times New Roman"/>
          <w:sz w:val="32"/>
          <w:szCs w:val="44"/>
          <w:lang w:val="en-US" w:eastAsia="zh-CN"/>
        </w:rPr>
        <w:t>汶上</w:t>
      </w:r>
      <w:r>
        <w:rPr>
          <w:rFonts w:hint="default" w:ascii="Times New Roman" w:hAnsi="Times New Roman" w:eastAsia="仿宋_GB2312" w:cs="Times New Roman"/>
          <w:sz w:val="32"/>
          <w:szCs w:val="44"/>
        </w:rPr>
        <w:t>县自建房安全专项整治实施方案</w:t>
      </w:r>
      <w:r>
        <w:rPr>
          <w:rFonts w:hint="default" w:ascii="Times New Roman" w:hAnsi="Times New Roman" w:eastAsia="仿宋_GB2312" w:cs="Times New Roman"/>
          <w:color w:val="auto"/>
          <w:sz w:val="32"/>
          <w:szCs w:val="32"/>
        </w:rPr>
        <w:t>》已经县政府同意，现印发给你们，请认真</w:t>
      </w:r>
      <w:r>
        <w:rPr>
          <w:rFonts w:hint="default" w:ascii="Times New Roman" w:hAnsi="Times New Roman" w:eastAsia="仿宋_GB2312" w:cs="Times New Roman"/>
          <w:color w:val="auto"/>
          <w:sz w:val="32"/>
          <w:szCs w:val="32"/>
          <w:lang w:val="en-US" w:eastAsia="zh-CN"/>
        </w:rPr>
        <w:t>组织实施</w:t>
      </w:r>
      <w:r>
        <w:rPr>
          <w:rFonts w:hint="default" w:ascii="Times New Roman" w:hAnsi="Times New Roman" w:eastAsia="仿宋_GB2312" w:cs="Times New Roman"/>
          <w:color w:val="auto"/>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both"/>
        <w:textAlignment w:val="auto"/>
        <w:rPr>
          <w:rFonts w:hint="default" w:ascii="Times New Roman" w:hAnsi="Times New Roman" w:eastAsia="仿宋_GB2312" w:cs="Times New Roman"/>
          <w:color w:val="auto"/>
          <w:sz w:val="32"/>
          <w:szCs w:val="32"/>
        </w:rPr>
      </w:pPr>
    </w:p>
    <w:p>
      <w:pPr>
        <w:pStyle w:val="3"/>
        <w:rPr>
          <w:rFonts w:hint="default" w:ascii="Times New Roman" w:hAnsi="Times New Roman" w:cs="Times New Roman"/>
          <w:color w:val="auto"/>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 xml:space="preserve">                          </w:t>
      </w:r>
      <w:r>
        <w:rPr>
          <w:rFonts w:hint="default" w:ascii="Times New Roman" w:hAnsi="Times New Roman" w:eastAsia="仿宋_GB2312" w:cs="Times New Roman"/>
          <w:color w:val="auto"/>
          <w:sz w:val="32"/>
          <w:szCs w:val="32"/>
          <w:lang w:val="en-US" w:eastAsia="zh-CN"/>
        </w:rPr>
        <w:t xml:space="preserve"> </w:t>
      </w:r>
      <w:r>
        <w:rPr>
          <w:rFonts w:hint="default" w:ascii="Times New Roman" w:hAnsi="Times New Roman" w:eastAsia="仿宋_GB2312" w:cs="Times New Roman"/>
          <w:color w:val="auto"/>
          <w:sz w:val="32"/>
          <w:szCs w:val="32"/>
        </w:rPr>
        <w:t>汶上县人民政府办公室</w:t>
      </w:r>
    </w:p>
    <w:p>
      <w:pPr>
        <w:keepNext w:val="0"/>
        <w:keepLines w:val="0"/>
        <w:pageBreakBefore w:val="0"/>
        <w:widowControl w:val="0"/>
        <w:kinsoku/>
        <w:wordWrap w:val="0"/>
        <w:overflowPunct/>
        <w:topLinePunct w:val="0"/>
        <w:autoSpaceDE/>
        <w:autoSpaceDN/>
        <w:bidi w:val="0"/>
        <w:adjustRightInd/>
        <w:snapToGrid/>
        <w:spacing w:line="560" w:lineRule="exact"/>
        <w:ind w:firstLine="640" w:firstLineChars="200"/>
        <w:jc w:val="righ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rPr>
        <w:t>2022年</w:t>
      </w:r>
      <w:r>
        <w:rPr>
          <w:rFonts w:hint="default"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rPr>
        <w:t>月</w:t>
      </w:r>
      <w:r>
        <w:rPr>
          <w:rFonts w:hint="default" w:ascii="Times New Roman" w:hAnsi="Times New Roman" w:eastAsia="仿宋_GB2312" w:cs="Times New Roman"/>
          <w:color w:val="auto"/>
          <w:sz w:val="32"/>
          <w:szCs w:val="32"/>
          <w:lang w:val="en-US" w:eastAsia="zh-CN"/>
        </w:rPr>
        <w:t>22</w:t>
      </w:r>
      <w:r>
        <w:rPr>
          <w:rFonts w:hint="default" w:ascii="Times New Roman" w:hAnsi="Times New Roman" w:eastAsia="仿宋_GB2312" w:cs="Times New Roman"/>
          <w:color w:val="auto"/>
          <w:sz w:val="32"/>
          <w:szCs w:val="32"/>
        </w:rPr>
        <w:t>日</w:t>
      </w:r>
      <w:r>
        <w:rPr>
          <w:rFonts w:hint="default" w:ascii="Times New Roman" w:hAnsi="Times New Roman" w:eastAsia="仿宋_GB2312" w:cs="Times New Roman"/>
          <w:color w:val="auto"/>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Times New Roman" w:hAnsi="Times New Roman" w:eastAsia="仿宋_GB2312" w:cs="Times New Roman"/>
          <w:color w:val="auto"/>
          <w:sz w:val="32"/>
          <w:szCs w:val="32"/>
          <w:lang w:eastAsia="zh-CN"/>
        </w:rPr>
        <w:sectPr>
          <w:headerReference r:id="rId3" w:type="default"/>
          <w:footerReference r:id="rId4" w:type="default"/>
          <w:pgSz w:w="11906" w:h="16838"/>
          <w:pgMar w:top="1587" w:right="1474" w:bottom="1587" w:left="1474" w:header="851" w:footer="1191" w:gutter="0"/>
          <w:pgNumType w:fmt="decimal"/>
          <w:cols w:space="720" w:num="1"/>
          <w:docGrid w:type="lines" w:linePitch="312" w:charSpace="0"/>
        </w:sectPr>
      </w:pPr>
      <w:r>
        <w:rPr>
          <w:rFonts w:hint="default" w:ascii="Times New Roman" w:hAnsi="Times New Roman" w:eastAsia="仿宋_GB2312" w:cs="Times New Roman"/>
          <w:color w:val="auto"/>
          <w:sz w:val="32"/>
          <w:szCs w:val="32"/>
        </w:rPr>
        <w:t>（此件</w:t>
      </w:r>
      <w:r>
        <w:rPr>
          <w:rFonts w:hint="default" w:ascii="Times New Roman" w:hAnsi="Times New Roman" w:eastAsia="仿宋_GB2312" w:cs="Times New Roman"/>
          <w:color w:val="auto"/>
          <w:sz w:val="32"/>
          <w:szCs w:val="32"/>
          <w:lang w:val="en-US" w:eastAsia="zh-CN"/>
        </w:rPr>
        <w:t>公开发布</w:t>
      </w:r>
      <w:r>
        <w:rPr>
          <w:rFonts w:hint="default" w:ascii="Times New Roman" w:hAnsi="Times New Roman" w:eastAsia="仿宋_GB2312" w:cs="Times New Roman"/>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60" w:lineRule="exact"/>
        <w:ind w:firstLine="0" w:firstLineChars="0"/>
        <w:jc w:val="center"/>
        <w:textAlignment w:val="auto"/>
        <w:rPr>
          <w:rFonts w:hint="default" w:ascii="Times New Roman" w:hAnsi="Times New Roman" w:eastAsia="方正小标宋简体" w:cs="Times New Roman"/>
          <w:color w:val="auto"/>
          <w:sz w:val="44"/>
          <w:szCs w:val="44"/>
        </w:rPr>
      </w:pPr>
      <w:r>
        <w:rPr>
          <w:rFonts w:hint="default" w:ascii="Times New Roman" w:hAnsi="Times New Roman" w:eastAsia="方正小标宋简体" w:cs="Times New Roman"/>
          <w:color w:val="auto"/>
          <w:sz w:val="44"/>
          <w:szCs w:val="44"/>
          <w:lang w:val="en-US" w:eastAsia="zh-CN"/>
        </w:rPr>
        <w:t>汶上</w:t>
      </w:r>
      <w:r>
        <w:rPr>
          <w:rFonts w:hint="default" w:ascii="Times New Roman" w:hAnsi="Times New Roman" w:eastAsia="方正小标宋简体" w:cs="Times New Roman"/>
          <w:color w:val="auto"/>
          <w:sz w:val="44"/>
          <w:szCs w:val="44"/>
        </w:rPr>
        <w:t>县自建房安全专项整治实施方案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为认真贯彻落实党中央、国务院决策部署和省委、省政府</w:t>
      </w:r>
      <w:r>
        <w:rPr>
          <w:rFonts w:hint="default" w:ascii="Times New Roman" w:hAnsi="Times New Roman" w:eastAsia="仿宋_GB2312" w:cs="Times New Roman"/>
          <w:sz w:val="32"/>
          <w:szCs w:val="44"/>
          <w:lang w:eastAsia="zh-CN"/>
        </w:rPr>
        <w:t>及市委、市政府</w:t>
      </w:r>
      <w:r>
        <w:rPr>
          <w:rFonts w:hint="default" w:ascii="Times New Roman" w:hAnsi="Times New Roman" w:eastAsia="仿宋_GB2312" w:cs="Times New Roman"/>
          <w:sz w:val="32"/>
          <w:szCs w:val="44"/>
        </w:rPr>
        <w:t>关于自建房安全专项整治的工作要求，全面消除我</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自建房安全隐患，根据全国、全省</w:t>
      </w:r>
      <w:r>
        <w:rPr>
          <w:rFonts w:hint="default" w:ascii="Times New Roman" w:hAnsi="Times New Roman" w:eastAsia="仿宋_GB2312" w:cs="Times New Roman"/>
          <w:sz w:val="32"/>
          <w:szCs w:val="44"/>
          <w:lang w:eastAsia="zh-CN"/>
        </w:rPr>
        <w:t>、全市</w:t>
      </w:r>
      <w:r>
        <w:rPr>
          <w:rFonts w:hint="default" w:ascii="Times New Roman" w:hAnsi="Times New Roman" w:eastAsia="仿宋_GB2312" w:cs="Times New Roman"/>
          <w:sz w:val="32"/>
          <w:szCs w:val="44"/>
        </w:rPr>
        <w:t>自建房安全专项整治工作方案部署要求，结合我</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实际，制定本实施方案。</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4"/>
        </w:rPr>
      </w:pPr>
      <w:r>
        <w:rPr>
          <w:rFonts w:hint="default" w:ascii="Times New Roman" w:hAnsi="Times New Roman" w:eastAsia="黑体" w:cs="Times New Roman"/>
          <w:sz w:val="32"/>
          <w:szCs w:val="44"/>
        </w:rPr>
        <w:t>一、总体要求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以习近平新时代中国特色社会主义思想为指导，牢固树立以人民为中心的发展思想，按照党中央、国务院</w:t>
      </w:r>
      <w:r>
        <w:rPr>
          <w:rFonts w:hint="default" w:ascii="Times New Roman" w:hAnsi="Times New Roman" w:eastAsia="仿宋_GB2312" w:cs="Times New Roman"/>
          <w:sz w:val="32"/>
          <w:szCs w:val="44"/>
          <w:lang w:val="en-US" w:eastAsia="zh-CN"/>
        </w:rPr>
        <w:t>和</w:t>
      </w:r>
      <w:r>
        <w:rPr>
          <w:rFonts w:hint="default" w:ascii="Times New Roman" w:hAnsi="Times New Roman" w:eastAsia="仿宋_GB2312" w:cs="Times New Roman"/>
          <w:sz w:val="32"/>
          <w:szCs w:val="44"/>
        </w:rPr>
        <w:t>省委、省政府</w:t>
      </w:r>
      <w:r>
        <w:rPr>
          <w:rFonts w:hint="default" w:ascii="Times New Roman" w:hAnsi="Times New Roman" w:eastAsia="仿宋_GB2312" w:cs="Times New Roman"/>
          <w:sz w:val="32"/>
          <w:szCs w:val="44"/>
          <w:lang w:eastAsia="zh-CN"/>
        </w:rPr>
        <w:t>，市委、市政府</w:t>
      </w:r>
      <w:r>
        <w:rPr>
          <w:rFonts w:hint="default" w:ascii="Times New Roman" w:hAnsi="Times New Roman" w:eastAsia="仿宋_GB2312" w:cs="Times New Roman"/>
          <w:sz w:val="32"/>
          <w:szCs w:val="44"/>
        </w:rPr>
        <w:t>决策部署，坚持统筹发展和安全，深刻汲取事故教训，对全</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自建房全面排查整治、全面消除隐患，坚决防范事故发生，切实保障人民群众生命财产安全和社会大局稳定。</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4"/>
        </w:rPr>
      </w:pPr>
      <w:r>
        <w:rPr>
          <w:rFonts w:hint="default" w:ascii="Times New Roman" w:hAnsi="Times New Roman" w:eastAsia="黑体" w:cs="Times New Roman"/>
          <w:sz w:val="32"/>
          <w:szCs w:val="44"/>
          <w:lang w:val="en-US" w:eastAsia="zh-CN"/>
        </w:rPr>
        <w:t>二、</w:t>
      </w:r>
      <w:r>
        <w:rPr>
          <w:rFonts w:hint="default" w:ascii="Times New Roman" w:hAnsi="Times New Roman" w:eastAsia="黑体" w:cs="Times New Roman"/>
          <w:sz w:val="32"/>
          <w:szCs w:val="44"/>
        </w:rPr>
        <w:t>工作目标</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按照“三管三必须”和“谁拥有谁负责、谁使用谁负责、谁主管谁负责、谁审批谁负责”的原则，压实“四方责任”（产权人主体责任、使用人安全责任、相关部门监管责任、党委政府属地责任），依法依规彻查彻改自建房安全隐患。2023年6月底前完成排查摸底，建立台账清单，边排查边整治；2024年6月底前基本完成问题整治，消除重大隐患；力争到2024年12月底前建立健全城乡房屋安全管理长效机制，确保房屋使用安全。</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三、整治重点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楷体_GB2312" w:cs="Times New Roman"/>
          <w:sz w:val="32"/>
          <w:szCs w:val="44"/>
        </w:rPr>
        <w:t>（一）排查整治范围。</w:t>
      </w:r>
      <w:r>
        <w:rPr>
          <w:rFonts w:hint="default" w:ascii="Times New Roman" w:hAnsi="Times New Roman" w:eastAsia="仿宋_GB2312" w:cs="Times New Roman"/>
          <w:sz w:val="32"/>
          <w:szCs w:val="44"/>
        </w:rPr>
        <w:t>排查整治覆盖全</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行政区域内城乡所有自建房，确保不漏一户一房，不留死角盲区。重点突出城乡结合部、镇驻地、城中村、安置区、学校医院周边、工业园区、集贸市场和工矿区、景区、库区、铁路和国省道两侧、劳动密集型企业项目周边等重点区域的自建房，聚焦“四无”自建房（无土地、规划、施工许可审批，无资质设计，无资质施工，无竣工验收），擅自改变结构、加高加层、开挖地下空间等违法改扩建的自建房，擅自改变使用功能、违规用于生产经营特别是改建改用为人员密集场所的自建房，以及临近使用年限的老旧自建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（二）排查整治内容。</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基本信息。自建房地址、产权人（使用人）、层数、高度、面积、建造年代、结构类型、设计方式、施工方式、抗震设防、安全鉴定等信息。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安全状况。房屋周边是否存在地质灾害隐患，有无抗震构造措施，有无变形损伤、墙体裂缝、地基沉降、屋面塌陷等问题，是否存在结构严重损坏、可能失稳失载、影响使用安全等状况。</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使用情况。是否存在擅自改变使用功能、改变结构、加高加层等改扩建行为，是否违规用作生产、经营，是否依法办理经营许可、落实场所安全要求。</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合法合规情况。土地性质，用地许可、规划许可、施工许可、消防审验、竣工验收等手续。</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四、实施步骤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专项整治工作坚持边排查、边整治、边巩固、边提升，远近结合、标本兼治、压茬推进。</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（一）全面排查摸底（2023年6月底前）。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排查初判。在产权人（使用人）全面自查基础上，乡镇（街道）组织排查初判，“一楼一册、一户一档”建立排查台账。</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复核评估。</w:t>
      </w:r>
      <w:r>
        <w:rPr>
          <w:rFonts w:hint="default" w:ascii="Times New Roman" w:hAnsi="Times New Roman" w:eastAsia="仿宋_GB2312" w:cs="Times New Roman"/>
          <w:color w:val="auto"/>
          <w:sz w:val="32"/>
          <w:szCs w:val="44"/>
        </w:rPr>
        <w:t>县级</w:t>
      </w:r>
      <w:r>
        <w:rPr>
          <w:rFonts w:hint="default" w:ascii="Times New Roman" w:hAnsi="Times New Roman" w:eastAsia="仿宋_GB2312" w:cs="Times New Roman"/>
          <w:color w:val="auto"/>
          <w:sz w:val="32"/>
          <w:szCs w:val="44"/>
          <w:lang w:val="en-US" w:eastAsia="zh-CN"/>
        </w:rPr>
        <w:t>成立工作专班</w:t>
      </w:r>
      <w:r>
        <w:rPr>
          <w:rFonts w:hint="default" w:ascii="Times New Roman" w:hAnsi="Times New Roman" w:eastAsia="仿宋_GB2312" w:cs="Times New Roman"/>
          <w:color w:val="auto"/>
          <w:sz w:val="32"/>
          <w:szCs w:val="44"/>
        </w:rPr>
        <w:t>对照排查内容，逐楼逐栋逐户梳理隐患问题，分级分类建立隐患问题台账</w:t>
      </w:r>
      <w:r>
        <w:rPr>
          <w:rFonts w:hint="default" w:ascii="Times New Roman" w:hAnsi="Times New Roman" w:eastAsia="仿宋_GB2312" w:cs="Times New Roman"/>
          <w:sz w:val="32"/>
          <w:szCs w:val="44"/>
        </w:rPr>
        <w:t>。</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安全鉴定。各乡镇（街道）统筹组织专业力量，对发现存在安全隐患的自建房，督促产权人（使用人）委托鉴定机构开展安全鉴定，鉴定机构对鉴定报告真实性、准确性负责。</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严格管控。排查初判和复核评估应有专业力量参与，发现重大安全隐患，立即依法依规采取撤人、停用、封存等管控措施。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楷体_GB2312" w:cs="Times New Roman"/>
          <w:sz w:val="32"/>
          <w:szCs w:val="44"/>
        </w:rPr>
        <w:t>（二）实施分类整治（2024年6月底前）。</w:t>
      </w:r>
      <w:r>
        <w:rPr>
          <w:rFonts w:hint="default" w:ascii="Times New Roman" w:hAnsi="Times New Roman" w:eastAsia="仿宋_GB2312" w:cs="Times New Roman"/>
          <w:sz w:val="32"/>
          <w:szCs w:val="44"/>
        </w:rPr>
        <w:t>坚持产权人是房屋安全第一责任人，严格落实产权人（使用人）排查整治责任。依据鉴定结论，逐一制定整治方案，明确整治措施和时限，整治完成一户、销号一户。</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对存在结构倒塌风险、危及公共安全的，立即停用并疏散群众，封闭处置、现场排险，该拆除的依法拆除。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对一般性隐患立查立改、随时消除，存在设计施工缺陷的，通过除险加固、限制用途等方式处理。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对因建房切坡造成地质灾害隐患的，采取工程治理、避让搬迁等措施。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对存在未取得土地、规划和建设等手续以及擅自改建加层、非法开挖地下空间等行为的，依法严厉查处。</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对严重危及公共安全且拒不整改构成犯罪的，或故意隐瞒房屋安全状况、使用危房作为经营场所导致重大事故的，依法追究刑事责任。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楷体_GB2312" w:cs="Times New Roman"/>
          <w:sz w:val="32"/>
          <w:szCs w:val="44"/>
        </w:rPr>
      </w:pPr>
      <w:r>
        <w:rPr>
          <w:rFonts w:hint="default" w:ascii="Times New Roman" w:hAnsi="Times New Roman" w:eastAsia="楷体_GB2312" w:cs="Times New Roman"/>
          <w:sz w:val="32"/>
          <w:szCs w:val="44"/>
        </w:rPr>
        <w:t>（三）健全长效机制（2024年12月底前）。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1</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压实主体责任。房屋产权人自建3层及以上房屋，以及经营性自建房必须依法依规经过专业设计和专业施工，严格执行房屋质量安全强制性标准。其他自建房开工前，建设单位或个人与乡村规划建设监督管理机构签订工程服务协议，选用合适的设计图纸及其配套基础形式，鼓励委托具有相应资质的施工企业或专业工匠施工。房屋产权人（使用人）在办理相关经营许可、开展经营活动前应依法依规取得房屋安全鉴定合格证明。要定期开展房屋安全检查，发现异常情况立即组织人员撤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2</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加强审批监管。按照“谁审批谁负责、谁主管谁负责”原则，</w:t>
      </w:r>
      <w:r>
        <w:rPr>
          <w:rFonts w:hint="default" w:ascii="Times New Roman" w:hAnsi="Times New Roman" w:eastAsia="仿宋_GB2312" w:cs="Times New Roman"/>
          <w:color w:val="auto"/>
          <w:sz w:val="32"/>
          <w:szCs w:val="44"/>
        </w:rPr>
        <w:t>相关部门</w:t>
      </w:r>
      <w:r>
        <w:rPr>
          <w:rFonts w:hint="default" w:ascii="Times New Roman" w:hAnsi="Times New Roman" w:eastAsia="仿宋_GB2312" w:cs="Times New Roman"/>
          <w:color w:val="auto"/>
          <w:sz w:val="32"/>
          <w:szCs w:val="44"/>
          <w:lang w:val="en-US" w:eastAsia="zh-CN"/>
        </w:rPr>
        <w:t>要</w:t>
      </w:r>
      <w:r>
        <w:rPr>
          <w:rFonts w:hint="default" w:ascii="Times New Roman" w:hAnsi="Times New Roman" w:eastAsia="仿宋_GB2312" w:cs="Times New Roman"/>
          <w:color w:val="auto"/>
          <w:sz w:val="32"/>
          <w:szCs w:val="44"/>
        </w:rPr>
        <w:t>严格自建房用</w:t>
      </w:r>
      <w:r>
        <w:rPr>
          <w:rFonts w:hint="default" w:ascii="Times New Roman" w:hAnsi="Times New Roman" w:eastAsia="仿宋_GB2312" w:cs="Times New Roman"/>
          <w:sz w:val="32"/>
          <w:szCs w:val="44"/>
        </w:rPr>
        <w:t>于经营的审批监管，存在违法建设、违法违规审批问题的自建房不得用于生产经营。自然资源和规划、住房</w:t>
      </w:r>
      <w:r>
        <w:rPr>
          <w:rFonts w:hint="default" w:ascii="Times New Roman" w:hAnsi="Times New Roman" w:eastAsia="仿宋_GB2312" w:cs="Times New Roman"/>
          <w:sz w:val="32"/>
          <w:szCs w:val="44"/>
          <w:lang w:val="en-US" w:eastAsia="zh-CN"/>
        </w:rPr>
        <w:t>和</w:t>
      </w:r>
      <w:r>
        <w:rPr>
          <w:rFonts w:hint="default" w:ascii="Times New Roman" w:hAnsi="Times New Roman" w:eastAsia="仿宋_GB2312" w:cs="Times New Roman"/>
          <w:sz w:val="32"/>
          <w:szCs w:val="44"/>
        </w:rPr>
        <w:t>城乡建设、农业农村、公安、消防、市场监管等部门要落实在用地、规划、建设、经营等环节的安全监管责任，通过部门联动实现房屋安全闭环管理。</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3</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强化行业管理。各行业主管部门按照“三管三必须”原则，落实行业监管范围内自建房安全监管责任，形成合力、一体推进。住房</w:t>
      </w:r>
      <w:r>
        <w:rPr>
          <w:rFonts w:hint="default" w:ascii="Times New Roman" w:hAnsi="Times New Roman" w:eastAsia="仿宋_GB2312" w:cs="Times New Roman"/>
          <w:sz w:val="32"/>
          <w:szCs w:val="44"/>
          <w:lang w:val="en-US" w:eastAsia="zh-CN"/>
        </w:rPr>
        <w:t>和</w:t>
      </w:r>
      <w:r>
        <w:rPr>
          <w:rFonts w:hint="default" w:ascii="Times New Roman" w:hAnsi="Times New Roman" w:eastAsia="仿宋_GB2312" w:cs="Times New Roman"/>
          <w:sz w:val="32"/>
          <w:szCs w:val="44"/>
        </w:rPr>
        <w:t>城乡建设部门会同有关部门全面加强经营性自建房监管，牵头组织开展专项整治工作，排查自建房结构安全问题，建设房屋安全管理信息系统，推进信息共享，建立健全全链条监管机制。教育部门负责指导用作学校、幼儿园及职责范围内教育机构的自建房安全管理。工业和信息化部门负责指导用作民爆企业及其职责范围内工贸企业生产经营场所的自建房安全管理。民族宗教部门负责指导宗教活动场所</w:t>
      </w:r>
      <w:r>
        <w:rPr>
          <w:rFonts w:hint="default" w:ascii="Times New Roman" w:hAnsi="Times New Roman" w:eastAsia="仿宋_GB2312" w:cs="Times New Roman"/>
          <w:sz w:val="32"/>
          <w:szCs w:val="44"/>
          <w:lang w:val="en-US" w:eastAsia="zh-CN"/>
        </w:rPr>
        <w:t>的</w:t>
      </w:r>
      <w:r>
        <w:rPr>
          <w:rFonts w:hint="default" w:ascii="Times New Roman" w:hAnsi="Times New Roman" w:eastAsia="仿宋_GB2312" w:cs="Times New Roman"/>
          <w:sz w:val="32"/>
          <w:szCs w:val="44"/>
        </w:rPr>
        <w:t>安全管理。公安部门负责指导用作旅馆的自建房特种行业许可证复核工作。民政部门负责指导用作养老机构和设施的自建房安全管理。司法行政部门负责配合有关方面完善城乡房屋安全管理制度，强化法治保障。财政部门负责对自建房安全专项整治工作予以经费支持。人力资源</w:t>
      </w:r>
      <w:r>
        <w:rPr>
          <w:rFonts w:hint="default" w:ascii="Times New Roman" w:hAnsi="Times New Roman" w:eastAsia="仿宋_GB2312" w:cs="Times New Roman"/>
          <w:sz w:val="32"/>
          <w:szCs w:val="44"/>
          <w:lang w:val="en-US" w:eastAsia="zh-CN"/>
        </w:rPr>
        <w:t>和</w:t>
      </w:r>
      <w:r>
        <w:rPr>
          <w:rFonts w:hint="default" w:ascii="Times New Roman" w:hAnsi="Times New Roman" w:eastAsia="仿宋_GB2312" w:cs="Times New Roman"/>
          <w:sz w:val="32"/>
          <w:szCs w:val="44"/>
        </w:rPr>
        <w:t>社会保障部门</w:t>
      </w:r>
      <w:r>
        <w:rPr>
          <w:rFonts w:hint="default" w:ascii="Times New Roman" w:hAnsi="Times New Roman" w:eastAsia="仿宋_GB2312" w:cs="Times New Roman"/>
          <w:color w:val="auto"/>
          <w:sz w:val="32"/>
          <w:szCs w:val="44"/>
        </w:rPr>
        <w:t>负责指导用作技工院校和职业技能培训机构的自建房安全管理。自然资源和规划部门负责指导依法依规用地、规划，做好地质灾害风险排查</w:t>
      </w:r>
      <w:r>
        <w:rPr>
          <w:rFonts w:hint="default" w:ascii="Times New Roman" w:hAnsi="Times New Roman" w:eastAsia="仿宋_GB2312" w:cs="Times New Roman"/>
          <w:color w:val="auto"/>
          <w:sz w:val="32"/>
          <w:szCs w:val="44"/>
          <w:lang w:eastAsia="zh-CN"/>
        </w:rPr>
        <w:t>，</w:t>
      </w:r>
      <w:r>
        <w:rPr>
          <w:rFonts w:hint="default" w:ascii="Times New Roman" w:hAnsi="Times New Roman" w:eastAsia="仿宋_GB2312" w:cs="Times New Roman"/>
          <w:color w:val="auto"/>
          <w:sz w:val="32"/>
          <w:szCs w:val="44"/>
          <w:lang w:val="en-US" w:eastAsia="zh-CN"/>
        </w:rPr>
        <w:t>负责依法依规做好城市房屋违法建设清查中建设用地范围内未按照建设工程规划许可证的规定进行建设行为的查处工作</w:t>
      </w:r>
      <w:r>
        <w:rPr>
          <w:rFonts w:hint="default" w:ascii="Times New Roman" w:hAnsi="Times New Roman" w:eastAsia="仿宋_GB2312" w:cs="Times New Roman"/>
          <w:color w:val="auto"/>
          <w:sz w:val="32"/>
          <w:szCs w:val="44"/>
        </w:rPr>
        <w:t>。</w:t>
      </w:r>
      <w:r>
        <w:rPr>
          <w:rFonts w:hint="default" w:ascii="Times New Roman" w:hAnsi="Times New Roman" w:eastAsia="仿宋_GB2312" w:cs="Times New Roman"/>
          <w:color w:val="auto"/>
          <w:sz w:val="32"/>
          <w:szCs w:val="44"/>
          <w:lang w:eastAsia="zh-CN"/>
        </w:rPr>
        <w:t>综合行政执法</w:t>
      </w:r>
      <w:r>
        <w:rPr>
          <w:rFonts w:hint="default" w:ascii="Times New Roman" w:hAnsi="Times New Roman" w:eastAsia="仿宋_GB2312" w:cs="Times New Roman"/>
          <w:color w:val="auto"/>
          <w:sz w:val="32"/>
          <w:szCs w:val="44"/>
        </w:rPr>
        <w:t>部门负责依法依规做好城市房屋违法建设清查中建设用地范围内未取得建设工程规划许可证</w:t>
      </w:r>
      <w:r>
        <w:rPr>
          <w:rFonts w:hint="default" w:ascii="Times New Roman" w:hAnsi="Times New Roman" w:eastAsia="仿宋_GB2312" w:cs="Times New Roman"/>
          <w:color w:val="auto"/>
          <w:sz w:val="32"/>
          <w:szCs w:val="44"/>
          <w:lang w:val="en-US" w:eastAsia="zh-CN"/>
        </w:rPr>
        <w:t>进行建设行为</w:t>
      </w:r>
      <w:r>
        <w:rPr>
          <w:rFonts w:hint="default" w:ascii="Times New Roman" w:hAnsi="Times New Roman" w:eastAsia="仿宋_GB2312" w:cs="Times New Roman"/>
          <w:color w:val="auto"/>
          <w:sz w:val="32"/>
          <w:szCs w:val="44"/>
        </w:rPr>
        <w:t>的查处工作。交通运输部门负责</w:t>
      </w:r>
      <w:r>
        <w:rPr>
          <w:rFonts w:hint="default" w:ascii="Times New Roman" w:hAnsi="Times New Roman" w:eastAsia="仿宋_GB2312" w:cs="Times New Roman"/>
          <w:sz w:val="32"/>
          <w:szCs w:val="44"/>
        </w:rPr>
        <w:t>指导交通用地红线内自建房以及用作交通场站的自建房安全管理。水务部门负责指导做好河道、库区范围内</w:t>
      </w:r>
      <w:r>
        <w:rPr>
          <w:rFonts w:hint="default" w:ascii="Times New Roman" w:hAnsi="Times New Roman" w:eastAsia="仿宋_GB2312" w:cs="Times New Roman"/>
          <w:sz w:val="32"/>
          <w:szCs w:val="44"/>
          <w:lang w:val="en-US" w:eastAsia="zh-CN"/>
        </w:rPr>
        <w:t>的</w:t>
      </w:r>
      <w:r>
        <w:rPr>
          <w:rFonts w:hint="default" w:ascii="Times New Roman" w:hAnsi="Times New Roman" w:eastAsia="仿宋_GB2312" w:cs="Times New Roman"/>
          <w:sz w:val="32"/>
          <w:szCs w:val="44"/>
        </w:rPr>
        <w:t>自建房安全管理。农业农村部门按职责负责农村宅基地管理有关工作。商务部门负责指导用作商贸企业经营场所的自建房安全管理。文化和旅游部门负责指导用作文化旅游设施和影院的自建房安全管理。卫生健康部门负责指导用作医疗卫生机构的自建房安全管理。应急</w:t>
      </w:r>
      <w:r>
        <w:rPr>
          <w:rFonts w:hint="default" w:ascii="Times New Roman" w:hAnsi="Times New Roman" w:eastAsia="仿宋_GB2312" w:cs="Times New Roman"/>
          <w:sz w:val="32"/>
          <w:szCs w:val="44"/>
          <w:lang w:val="en-US" w:eastAsia="zh-CN"/>
        </w:rPr>
        <w:t>管理</w:t>
      </w:r>
      <w:r>
        <w:rPr>
          <w:rFonts w:hint="default" w:ascii="Times New Roman" w:hAnsi="Times New Roman" w:eastAsia="仿宋_GB2312" w:cs="Times New Roman"/>
          <w:sz w:val="32"/>
          <w:szCs w:val="44"/>
        </w:rPr>
        <w:t>部门</w:t>
      </w:r>
      <w:r>
        <w:rPr>
          <w:rFonts w:hint="default" w:ascii="Times New Roman" w:hAnsi="Times New Roman" w:eastAsia="仿宋_GB2312" w:cs="Times New Roman"/>
          <w:sz w:val="32"/>
          <w:szCs w:val="44"/>
          <w:lang w:val="en-US" w:eastAsia="zh-CN"/>
        </w:rPr>
        <w:t>按职责</w:t>
      </w:r>
      <w:r>
        <w:rPr>
          <w:rFonts w:hint="default" w:ascii="Times New Roman" w:hAnsi="Times New Roman" w:eastAsia="仿宋_GB2312" w:cs="Times New Roman"/>
          <w:sz w:val="32"/>
          <w:szCs w:val="44"/>
        </w:rPr>
        <w:t>负责指导房屋安全突发事件应对处置工作，按职责指导用作工贸企业生产经营场所的自建房安全管理。市场监管部门负责指导自建房涉及的市场主体登记和食品经营许可证复查工作。体育部门负责指导用作体育场馆和体育类培训机构的自建房安全管理。大数据部门负责指导房屋安全管理信息化建设等的相关工作。消防救援部门负责依法加强用作人员密集场所的自建房消防安全管理。行政审批</w:t>
      </w:r>
      <w:r>
        <w:rPr>
          <w:rFonts w:hint="default" w:ascii="Times New Roman" w:hAnsi="Times New Roman" w:eastAsia="仿宋_GB2312" w:cs="Times New Roman"/>
          <w:sz w:val="32"/>
          <w:szCs w:val="44"/>
          <w:lang w:val="en-US" w:eastAsia="zh-CN"/>
        </w:rPr>
        <w:t>服务</w:t>
      </w:r>
      <w:r>
        <w:rPr>
          <w:rFonts w:hint="default" w:ascii="Times New Roman" w:hAnsi="Times New Roman" w:eastAsia="仿宋_GB2312" w:cs="Times New Roman"/>
          <w:sz w:val="32"/>
          <w:szCs w:val="44"/>
        </w:rPr>
        <w:t>部门负责做好建设手续办理，推动将房屋安全鉴定作为自建房办理相关经营许可开展经营活动的前提条件。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4</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夯实基层基础。加强乡镇（街道）乡村建设管理机构建设，配齐配强乡村建设监督管理专业技术人员，进一步明确和强化县</w:t>
      </w:r>
      <w:r>
        <w:rPr>
          <w:rFonts w:hint="default" w:ascii="Times New Roman" w:hAnsi="Times New Roman" w:eastAsia="仿宋_GB2312" w:cs="Times New Roman"/>
          <w:sz w:val="32"/>
          <w:szCs w:val="44"/>
          <w:lang w:eastAsia="zh-CN"/>
        </w:rPr>
        <w:t>直</w:t>
      </w:r>
      <w:r>
        <w:rPr>
          <w:rFonts w:hint="default" w:ascii="Times New Roman" w:hAnsi="Times New Roman" w:eastAsia="仿宋_GB2312" w:cs="Times New Roman"/>
          <w:sz w:val="32"/>
          <w:szCs w:val="44"/>
        </w:rPr>
        <w:t>有关部门房屋安全管理职责，依托乡镇村镇建设、农业综合服务、自然资源等机构，统筹加强自建房质量安全监管。落实乡镇（街道）属地责任，发挥城管、村（社区）“两委”、物业前哨探头作用，健全房屋安全管理员和网格化动态管理制度，发现隐患督促产权人（使用人）及时整改、及时消除。</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5</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建立制度体系。推动健全农村房屋建设管理和城镇房屋安全管理相关法规，完善房屋质量安全强制性标准，加强房屋安全鉴定机构和从业人员管理，研究建立房屋定期体检、房屋养老金和房屋质量保险等制度。加快建设房屋安全管理信息系统，利用空天地一体化监测手段，实现房屋全链条、全要素统一上图入库，建立房屋全生命周期管理机制，提升房屋安全动态监测、智能预警、应急救援水平。</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黑体" w:cs="Times New Roman"/>
          <w:sz w:val="32"/>
          <w:szCs w:val="44"/>
          <w:lang w:val="en-US" w:eastAsia="zh-CN"/>
        </w:rPr>
      </w:pPr>
      <w:r>
        <w:rPr>
          <w:rFonts w:hint="default" w:ascii="Times New Roman" w:hAnsi="Times New Roman" w:eastAsia="黑体" w:cs="Times New Roman"/>
          <w:sz w:val="32"/>
          <w:szCs w:val="44"/>
          <w:lang w:val="en-US" w:eastAsia="zh-CN"/>
        </w:rPr>
        <w:t>五、保障措施</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楷体_GB2312" w:cs="Times New Roman"/>
          <w:sz w:val="32"/>
          <w:szCs w:val="44"/>
        </w:rPr>
        <w:t>（一）加强组织领导。</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政府成立</w:t>
      </w:r>
      <w:r>
        <w:rPr>
          <w:rFonts w:hint="default" w:ascii="Times New Roman" w:hAnsi="Times New Roman" w:eastAsia="仿宋_GB2312" w:cs="Times New Roman"/>
          <w:sz w:val="32"/>
          <w:szCs w:val="44"/>
          <w:lang w:val="en-US" w:eastAsia="zh-CN"/>
        </w:rPr>
        <w:t>汶上</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自建房安全专项整治工作领导小组，全面负责组织实施专项整治工作，从有关成员单位抽调1—2名业务骨干，组建工作专班，实行集中办公。</w:t>
      </w:r>
      <w:r>
        <w:rPr>
          <w:rFonts w:hint="default" w:ascii="Times New Roman" w:hAnsi="Times New Roman" w:eastAsia="仿宋_GB2312" w:cs="Times New Roman"/>
          <w:sz w:val="32"/>
          <w:szCs w:val="44"/>
          <w:lang w:eastAsia="zh-CN"/>
        </w:rPr>
        <w:t>乡镇（街道）党委</w:t>
      </w:r>
      <w:r>
        <w:rPr>
          <w:rFonts w:hint="default" w:ascii="Times New Roman" w:hAnsi="Times New Roman" w:eastAsia="仿宋_GB2312" w:cs="Times New Roman"/>
          <w:sz w:val="32"/>
          <w:szCs w:val="44"/>
        </w:rPr>
        <w:t>、政府</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val="en-US" w:eastAsia="zh-CN"/>
        </w:rPr>
        <w:t>办事处</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主要负责人要亲自部署推动，坚持</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负总责、部门分工负责、</w:t>
      </w:r>
      <w:r>
        <w:rPr>
          <w:rFonts w:hint="default" w:ascii="Times New Roman" w:hAnsi="Times New Roman" w:eastAsia="仿宋_GB2312" w:cs="Times New Roman"/>
          <w:sz w:val="32"/>
          <w:szCs w:val="44"/>
          <w:lang w:eastAsia="zh-CN"/>
        </w:rPr>
        <w:t>乡镇（街道）</w:t>
      </w:r>
      <w:r>
        <w:rPr>
          <w:rFonts w:hint="default" w:ascii="Times New Roman" w:hAnsi="Times New Roman" w:eastAsia="仿宋_GB2312" w:cs="Times New Roman"/>
          <w:sz w:val="32"/>
          <w:szCs w:val="44"/>
        </w:rPr>
        <w:t>抓落实，形成齐抓共管局面。各乡镇（街道）也要成立专项整治工作领导小组，结合实际细化方案，建立工作机制，安排专门资金，确保政策措施、人员配置、工作落实到位。</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color w:val="auto"/>
          <w:sz w:val="32"/>
          <w:szCs w:val="44"/>
        </w:rPr>
      </w:pPr>
      <w:r>
        <w:rPr>
          <w:rFonts w:hint="default" w:ascii="Times New Roman" w:hAnsi="Times New Roman" w:eastAsia="楷体_GB2312" w:cs="Times New Roman"/>
          <w:sz w:val="32"/>
          <w:szCs w:val="44"/>
        </w:rPr>
        <w:t>（二）统筹推进实施。</w:t>
      </w:r>
      <w:r>
        <w:rPr>
          <w:rFonts w:hint="default" w:ascii="Times New Roman" w:hAnsi="Times New Roman" w:eastAsia="仿宋_GB2312" w:cs="Times New Roman"/>
          <w:sz w:val="32"/>
          <w:szCs w:val="44"/>
        </w:rPr>
        <w:t>依据《全</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经营性自建房安全专项整治百日行动方案》《农村房屋安全隐患排查整治实施方案》和本实施方案，按照“先急后缓、先大后小、先经营后自用”的原则，对城乡自建房开展全面排查整治。鼓励通过政府购买服务等方式，委托勘察、</w:t>
      </w:r>
      <w:r>
        <w:rPr>
          <w:rFonts w:hint="default" w:ascii="Times New Roman" w:hAnsi="Times New Roman" w:eastAsia="仿宋_GB2312" w:cs="Times New Roman"/>
          <w:color w:val="auto"/>
          <w:sz w:val="32"/>
          <w:szCs w:val="44"/>
        </w:rPr>
        <w:t>设计、施工、监理、检测、鉴定等专业机构、技术人员和乡村建设工匠承担技术支撑和房屋鉴定工作。组织做好法律咨询、司法调解、维护稳定等工作，研究实施困难群众自建房改造奖补政策。将房屋安全管理信息化建设统筹纳入各级政务信息化工程给予经费保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楷体_GB2312" w:cs="Times New Roman"/>
          <w:sz w:val="32"/>
          <w:szCs w:val="44"/>
        </w:rPr>
        <w:t>（三）严格督导检查。</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专项整治工作领导小组建立包保督导机制，定期调度通报情况。对工作进展缓慢、推诿扯皮、排查不实、整治不力的予以通报，对问题严重的约谈责任人，对失职失责的严肃问责，对涉嫌违纪违法的问题线索及时移送调查处置。</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安委会各督导组要将本项工作纳入重点督导内容，加强对各</w:t>
      </w:r>
      <w:r>
        <w:rPr>
          <w:rFonts w:hint="default" w:ascii="Times New Roman" w:hAnsi="Times New Roman" w:eastAsia="仿宋_GB2312" w:cs="Times New Roman"/>
          <w:sz w:val="32"/>
          <w:szCs w:val="44"/>
          <w:lang w:eastAsia="zh-CN"/>
        </w:rPr>
        <w:t>乡镇（街道）</w:t>
      </w:r>
      <w:r>
        <w:rPr>
          <w:rFonts w:hint="default" w:ascii="Times New Roman" w:hAnsi="Times New Roman" w:eastAsia="仿宋_GB2312" w:cs="Times New Roman"/>
          <w:sz w:val="32"/>
          <w:szCs w:val="44"/>
        </w:rPr>
        <w:t>的督促指导，推动</w:t>
      </w:r>
      <w:r>
        <w:rPr>
          <w:rFonts w:hint="default" w:ascii="Times New Roman" w:hAnsi="Times New Roman" w:eastAsia="仿宋_GB2312" w:cs="Times New Roman"/>
          <w:sz w:val="32"/>
          <w:szCs w:val="44"/>
          <w:lang w:eastAsia="zh-CN"/>
        </w:rPr>
        <w:t>乡镇（街道）党（工）委</w:t>
      </w:r>
      <w:r>
        <w:rPr>
          <w:rFonts w:hint="default" w:ascii="Times New Roman" w:hAnsi="Times New Roman" w:eastAsia="仿宋_GB2312" w:cs="Times New Roman"/>
          <w:sz w:val="32"/>
          <w:szCs w:val="44"/>
        </w:rPr>
        <w:t>、政府</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val="en-US" w:eastAsia="zh-CN"/>
        </w:rPr>
        <w:t>办事处</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t>及相关部门严格落实整治责任。</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楷体_GB2312" w:cs="Times New Roman"/>
          <w:sz w:val="32"/>
          <w:szCs w:val="44"/>
        </w:rPr>
        <w:t>（四）强化宣传引导。</w:t>
      </w:r>
      <w:r>
        <w:rPr>
          <w:rFonts w:hint="default" w:ascii="Times New Roman" w:hAnsi="Times New Roman" w:eastAsia="仿宋_GB2312" w:cs="Times New Roman"/>
          <w:sz w:val="32"/>
          <w:szCs w:val="44"/>
        </w:rPr>
        <w:t>要充分利用报纸、广播、电视及网络新媒体等宣传手段，加强对房屋使用安全知识的科普宣传，引导广大群众重视自建房安全，切实提高排查房屋安全的主动性、自觉性。建立举报奖励机制，曝光典型事故案例，形成全社会共同参与的强大舆论氛围。</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lang w:eastAsia="zh-CN"/>
        </w:rPr>
      </w:pPr>
      <w:bookmarkStart w:id="1" w:name="_GoBack"/>
      <w:r>
        <w:rPr>
          <w:rFonts w:hint="default" w:ascii="Times New Roman" w:hAnsi="Times New Roman" w:eastAsia="仿宋_GB2312" w:cs="Times New Roman"/>
          <w:sz w:val="32"/>
          <w:szCs w:val="44"/>
          <w:lang w:eastAsia="zh-CN"/>
        </w:rPr>
        <w:t>各乡镇（街道）自建房安全专项整治实施方案请于2022年7月</w:t>
      </w:r>
      <w:r>
        <w:rPr>
          <w:rFonts w:hint="eastAsia" w:ascii="Times New Roman" w:hAnsi="Times New Roman" w:eastAsia="仿宋_GB2312" w:cs="Times New Roman"/>
          <w:sz w:val="32"/>
          <w:szCs w:val="44"/>
          <w:lang w:val="en-US" w:eastAsia="zh-CN"/>
        </w:rPr>
        <w:t>27</w:t>
      </w:r>
      <w:r>
        <w:rPr>
          <w:rFonts w:hint="default" w:ascii="Times New Roman" w:hAnsi="Times New Roman" w:eastAsia="仿宋_GB2312" w:cs="Times New Roman"/>
          <w:sz w:val="32"/>
          <w:szCs w:val="44"/>
          <w:lang w:eastAsia="zh-CN"/>
        </w:rPr>
        <w:t>日前报县专项整治工作领导小组办公室，自2022年7月起每月报送工作进展情况。</w:t>
      </w:r>
    </w:p>
    <w:bookmarkEnd w:id="1"/>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附件：</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"http://www.shandong.gov.cn/module/download/downfile.jsp?classid=0&amp;filename=4c276613ff5e43339575966e1b2ecea0.pdf"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rPr>
        <w:t>全县自建房安全专项整治工作领导小组组成人员名单</w:t>
      </w:r>
      <w:r>
        <w:rPr>
          <w:rFonts w:hint="default" w:ascii="Times New Roman" w:hAnsi="Times New Roman" w:eastAsia="仿宋_GB2312" w:cs="Times New Roman"/>
          <w:sz w:val="32"/>
          <w:szCs w:val="44"/>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br w:type="column"/>
      </w:r>
      <w:r>
        <w:rPr>
          <w:rFonts w:hint="default" w:ascii="Times New Roman" w:hAnsi="Times New Roman" w:eastAsia="黑体" w:cs="Times New Roman"/>
          <w:sz w:val="32"/>
          <w:szCs w:val="44"/>
        </w:rPr>
        <w:t>附件</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6"/>
        </w:rPr>
      </w:pPr>
      <w:r>
        <w:rPr>
          <w:rFonts w:hint="default" w:ascii="Times New Roman" w:hAnsi="Times New Roman" w:eastAsia="方正小标宋简体" w:cs="Times New Roman"/>
          <w:sz w:val="44"/>
          <w:szCs w:val="56"/>
        </w:rPr>
        <w:fldChar w:fldCharType="begin"/>
      </w:r>
      <w:r>
        <w:rPr>
          <w:rFonts w:hint="default" w:ascii="Times New Roman" w:hAnsi="Times New Roman" w:eastAsia="方正小标宋简体" w:cs="Times New Roman"/>
          <w:sz w:val="44"/>
          <w:szCs w:val="56"/>
        </w:rPr>
        <w:instrText xml:space="preserve"> HYPERLINK "http://www.shandong.gov.cn/module/download/downfile.jsp?classid=0&amp;filename=4c276613ff5e43339575966e1b2ecea0.pdf" </w:instrText>
      </w:r>
      <w:r>
        <w:rPr>
          <w:rFonts w:hint="default" w:ascii="Times New Roman" w:hAnsi="Times New Roman" w:eastAsia="方正小标宋简体" w:cs="Times New Roman"/>
          <w:sz w:val="44"/>
          <w:szCs w:val="56"/>
        </w:rPr>
        <w:fldChar w:fldCharType="separate"/>
      </w:r>
      <w:r>
        <w:rPr>
          <w:rFonts w:hint="default" w:ascii="Times New Roman" w:hAnsi="Times New Roman" w:eastAsia="方正小标宋简体" w:cs="Times New Roman"/>
          <w:sz w:val="44"/>
          <w:szCs w:val="56"/>
          <w:lang w:val="en-US" w:eastAsia="zh-CN"/>
        </w:rPr>
        <w:t>汶上</w:t>
      </w:r>
      <w:r>
        <w:rPr>
          <w:rFonts w:hint="default" w:ascii="Times New Roman" w:hAnsi="Times New Roman" w:eastAsia="方正小标宋简体" w:cs="Times New Roman"/>
          <w:sz w:val="44"/>
          <w:szCs w:val="56"/>
        </w:rPr>
        <w:t>县自建房安全专项整治工作领导小组</w:t>
      </w:r>
    </w:p>
    <w:p>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default" w:ascii="Times New Roman" w:hAnsi="Times New Roman" w:eastAsia="方正小标宋简体" w:cs="Times New Roman"/>
          <w:sz w:val="44"/>
          <w:szCs w:val="56"/>
        </w:rPr>
      </w:pPr>
      <w:r>
        <w:rPr>
          <w:rFonts w:hint="default" w:ascii="Times New Roman" w:hAnsi="Times New Roman" w:eastAsia="方正小标宋简体" w:cs="Times New Roman"/>
          <w:sz w:val="44"/>
          <w:szCs w:val="56"/>
        </w:rPr>
        <w:t>组成人员名单</w:t>
      </w:r>
      <w:r>
        <w:rPr>
          <w:rFonts w:hint="default" w:ascii="Times New Roman" w:hAnsi="Times New Roman" w:eastAsia="方正小标宋简体" w:cs="Times New Roman"/>
          <w:sz w:val="44"/>
          <w:szCs w:val="56"/>
        </w:rPr>
        <w:fldChar w:fldCharType="end"/>
      </w:r>
    </w:p>
    <w:p>
      <w:pPr>
        <w:keepNext w:val="0"/>
        <w:keepLines w:val="0"/>
        <w:pageBreakBefore w:val="0"/>
        <w:widowControl w:val="0"/>
        <w:kinsoku/>
        <w:wordWrap/>
        <w:overflowPunct/>
        <w:topLinePunct w:val="0"/>
        <w:autoSpaceDE/>
        <w:autoSpaceDN/>
        <w:bidi w:val="0"/>
        <w:adjustRightInd/>
        <w:snapToGrid/>
        <w:spacing w:line="580" w:lineRule="exact"/>
        <w:ind w:firstLine="880" w:firstLineChars="200"/>
        <w:textAlignment w:val="auto"/>
        <w:rPr>
          <w:rFonts w:hint="default" w:ascii="Times New Roman" w:hAnsi="Times New Roman" w:eastAsia="方正小标宋简体" w:cs="Times New Roman"/>
          <w:sz w:val="44"/>
          <w:szCs w:val="56"/>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黑体" w:cs="Times New Roman"/>
          <w:sz w:val="32"/>
          <w:szCs w:val="44"/>
        </w:rPr>
        <w:t>组  长：</w:t>
      </w:r>
      <w:r>
        <w:rPr>
          <w:rFonts w:hint="default" w:ascii="Times New Roman" w:hAnsi="Times New Roman" w:eastAsia="仿宋_GB2312" w:cs="Times New Roman"/>
          <w:sz w:val="32"/>
          <w:szCs w:val="44"/>
          <w:lang w:eastAsia="zh-CN"/>
        </w:rPr>
        <w:t>李</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eastAsia="zh-CN"/>
        </w:rPr>
        <w:t>强</w:t>
      </w:r>
      <w:r>
        <w:rPr>
          <w:rFonts w:hint="default" w:ascii="Times New Roman" w:hAnsi="Times New Roman" w:eastAsia="仿宋_GB2312" w:cs="Times New Roman"/>
          <w:sz w:val="32"/>
          <w:szCs w:val="44"/>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委副书记、</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黑体" w:cs="Times New Roman"/>
          <w:sz w:val="32"/>
          <w:szCs w:val="44"/>
        </w:rPr>
        <w:t>副组长：</w:t>
      </w:r>
      <w:r>
        <w:rPr>
          <w:rFonts w:hint="default" w:ascii="Times New Roman" w:hAnsi="Times New Roman" w:eastAsia="仿宋_GB2312" w:cs="Times New Roman"/>
          <w:sz w:val="32"/>
          <w:szCs w:val="44"/>
          <w:lang w:eastAsia="zh-CN"/>
        </w:rPr>
        <w:t>张沉静</w:t>
      </w:r>
      <w:r>
        <w:rPr>
          <w:rFonts w:hint="default" w:ascii="Times New Roman" w:hAnsi="Times New Roman" w:eastAsia="仿宋_GB2312" w:cs="Times New Roman"/>
          <w:sz w:val="32"/>
          <w:szCs w:val="44"/>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委常委、副</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宋恩全</w:t>
      </w:r>
      <w:r>
        <w:rPr>
          <w:rFonts w:hint="default" w:ascii="Times New Roman" w:hAnsi="Times New Roman" w:eastAsia="仿宋_GB2312" w:cs="Times New Roman"/>
          <w:sz w:val="32"/>
          <w:szCs w:val="44"/>
        </w:rPr>
        <w:t xml:space="preserve">  </w:t>
      </w:r>
      <w:r>
        <w:rPr>
          <w:rFonts w:hint="default" w:ascii="Times New Roman" w:hAnsi="Times New Roman" w:eastAsia="仿宋_GB2312" w:cs="Times New Roman"/>
          <w:sz w:val="32"/>
          <w:szCs w:val="44"/>
          <w:lang w:val="en-US" w:eastAsia="zh-CN"/>
        </w:rPr>
        <w:t>县政府</w:t>
      </w:r>
      <w:r>
        <w:rPr>
          <w:rFonts w:hint="default" w:ascii="Times New Roman" w:hAnsi="Times New Roman" w:eastAsia="仿宋_GB2312" w:cs="Times New Roman"/>
          <w:sz w:val="32"/>
          <w:szCs w:val="44"/>
        </w:rPr>
        <w:t>副</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徐西峰</w:t>
      </w:r>
      <w:r>
        <w:rPr>
          <w:rFonts w:hint="default" w:ascii="Times New Roman" w:hAnsi="Times New Roman" w:eastAsia="仿宋_GB2312" w:cs="Times New Roman"/>
          <w:sz w:val="32"/>
          <w:szCs w:val="44"/>
        </w:rPr>
        <w:t xml:space="preserve">  </w:t>
      </w:r>
      <w:r>
        <w:rPr>
          <w:rFonts w:hint="default" w:ascii="Times New Roman" w:hAnsi="Times New Roman" w:eastAsia="仿宋_GB2312" w:cs="Times New Roman"/>
          <w:sz w:val="32"/>
          <w:szCs w:val="44"/>
          <w:lang w:val="en-US" w:eastAsia="zh-CN"/>
        </w:rPr>
        <w:t>县政府</w:t>
      </w:r>
      <w:r>
        <w:rPr>
          <w:rFonts w:hint="default" w:ascii="Times New Roman" w:hAnsi="Times New Roman" w:eastAsia="仿宋_GB2312" w:cs="Times New Roman"/>
          <w:sz w:val="32"/>
          <w:szCs w:val="44"/>
        </w:rPr>
        <w:t>副</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长</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公安局局长</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lang w:eastAsia="zh-CN"/>
        </w:rPr>
      </w:pPr>
      <w:r>
        <w:rPr>
          <w:rFonts w:hint="default" w:ascii="Times New Roman" w:hAnsi="Times New Roman" w:eastAsia="黑体" w:cs="Times New Roman"/>
          <w:sz w:val="32"/>
          <w:szCs w:val="44"/>
        </w:rPr>
        <w:t>成  员：</w:t>
      </w:r>
      <w:r>
        <w:rPr>
          <w:rFonts w:hint="default" w:ascii="Times New Roman" w:hAnsi="Times New Roman" w:eastAsia="仿宋_GB2312" w:cs="Times New Roman"/>
          <w:sz w:val="32"/>
          <w:szCs w:val="44"/>
          <w:lang w:eastAsia="zh-CN"/>
        </w:rPr>
        <w:t>赵建忠</w:t>
      </w:r>
      <w:r>
        <w:rPr>
          <w:rFonts w:hint="default" w:ascii="Times New Roman" w:hAnsi="Times New Roman" w:eastAsia="仿宋_GB2312" w:cs="Times New Roman"/>
          <w:sz w:val="32"/>
          <w:szCs w:val="44"/>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委宣传部分管日常工作的副部长</w:t>
      </w:r>
      <w:r>
        <w:rPr>
          <w:rFonts w:hint="default" w:ascii="Times New Roman" w:hAnsi="Times New Roman" w:eastAsia="仿宋_GB2312" w:cs="Times New Roman"/>
          <w:sz w:val="32"/>
          <w:szCs w:val="44"/>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firstLine="3200" w:firstLineChars="10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县互联网信息办公室主任</w:t>
      </w:r>
    </w:p>
    <w:p>
      <w:pPr>
        <w:keepNext w:val="0"/>
        <w:keepLines w:val="0"/>
        <w:pageBreakBefore w:val="0"/>
        <w:widowControl w:val="0"/>
        <w:kinsoku/>
        <w:wordWrap/>
        <w:overflowPunct/>
        <w:topLinePunct w:val="0"/>
        <w:autoSpaceDE/>
        <w:autoSpaceDN/>
        <w:bidi w:val="0"/>
        <w:adjustRightInd/>
        <w:snapToGrid/>
        <w:spacing w:line="580" w:lineRule="exact"/>
        <w:ind w:left="3200" w:leftChars="960" w:hanging="1280" w:hangingChars="4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李登军</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委组织部副部长</w:t>
      </w:r>
      <w:r>
        <w:rPr>
          <w:rFonts w:hint="default" w:ascii="Times New Roman" w:hAnsi="Times New Roman" w:eastAsia="仿宋_GB2312" w:cs="Times New Roman"/>
          <w:sz w:val="32"/>
          <w:szCs w:val="44"/>
          <w:lang w:eastAsia="zh-CN"/>
        </w:rPr>
        <w:t>，</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"javascript:"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人力资源</w:t>
      </w:r>
      <w:r>
        <w:rPr>
          <w:rFonts w:hint="default" w:ascii="Times New Roman" w:hAnsi="Times New Roman" w:eastAsia="仿宋_GB2312" w:cs="Times New Roman"/>
          <w:sz w:val="32"/>
          <w:szCs w:val="44"/>
          <w:lang w:val="en-US" w:eastAsia="zh-CN"/>
        </w:rPr>
        <w:t>和</w:t>
      </w:r>
      <w:r>
        <w:rPr>
          <w:rFonts w:hint="default" w:ascii="Times New Roman" w:hAnsi="Times New Roman" w:eastAsia="仿宋_GB2312" w:cs="Times New Roman"/>
          <w:sz w:val="32"/>
          <w:szCs w:val="44"/>
        </w:rPr>
        <w:t>社会</w:t>
      </w:r>
    </w:p>
    <w:p>
      <w:pPr>
        <w:keepNext w:val="0"/>
        <w:keepLines w:val="0"/>
        <w:pageBreakBefore w:val="0"/>
        <w:widowControl w:val="0"/>
        <w:kinsoku/>
        <w:wordWrap/>
        <w:overflowPunct/>
        <w:topLinePunct w:val="0"/>
        <w:autoSpaceDE/>
        <w:autoSpaceDN/>
        <w:bidi w:val="0"/>
        <w:adjustRightInd/>
        <w:snapToGrid/>
        <w:spacing w:line="580" w:lineRule="exact"/>
        <w:ind w:left="3200" w:leftChars="1600" w:firstLine="0" w:firstLineChars="0"/>
        <w:textAlignment w:val="auto"/>
        <w:rPr>
          <w:rFonts w:hint="default" w:ascii="Times New Roman" w:hAnsi="Times New Roman" w:eastAsia="仿宋_GB2312" w:cs="Times New Roman"/>
          <w:sz w:val="32"/>
          <w:szCs w:val="44"/>
          <w:lang w:eastAsia="zh-CN"/>
        </w:rPr>
      </w:pPr>
      <w:r>
        <w:rPr>
          <w:rFonts w:hint="default" w:ascii="Times New Roman" w:hAnsi="Times New Roman" w:eastAsia="仿宋_GB2312" w:cs="Times New Roman"/>
          <w:sz w:val="32"/>
          <w:szCs w:val="44"/>
        </w:rPr>
        <w:t>保障局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高召祥</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委统战部副部长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eastAsia="zh-CN"/>
        </w:rPr>
      </w:pPr>
      <w:r>
        <w:rPr>
          <w:rFonts w:hint="default" w:ascii="Times New Roman" w:hAnsi="Times New Roman" w:eastAsia="仿宋_GB2312" w:cs="Times New Roman"/>
          <w:sz w:val="32"/>
          <w:szCs w:val="44"/>
          <w:lang w:eastAsia="zh-CN"/>
        </w:rPr>
        <w:t>房体建</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县政府办公室主任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崔兆刚</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rPr>
        <w:t>县教育和体育局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陈洪国</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工业和信息化局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王</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eastAsia="zh-CN"/>
        </w:rPr>
        <w:t>斌</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公安局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副局长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刘海伟</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民政局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李海滨</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司法局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lang w:eastAsia="zh-CN"/>
        </w:rPr>
        <w:t>党组书记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冯成利</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财政局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倪昌安</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自然资源和规划局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庞学良</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住房</w:t>
      </w:r>
      <w:r>
        <w:rPr>
          <w:rFonts w:hint="default" w:ascii="Times New Roman" w:hAnsi="Times New Roman" w:eastAsia="仿宋_GB2312" w:cs="Times New Roman"/>
          <w:sz w:val="32"/>
          <w:szCs w:val="44"/>
          <w:lang w:eastAsia="zh-CN"/>
        </w:rPr>
        <w:t>和</w:t>
      </w:r>
      <w:r>
        <w:rPr>
          <w:rFonts w:hint="default" w:ascii="Times New Roman" w:hAnsi="Times New Roman" w:eastAsia="仿宋_GB2312" w:cs="Times New Roman"/>
          <w:sz w:val="32"/>
          <w:szCs w:val="44"/>
        </w:rPr>
        <w:t>城乡建设局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宫庆帅</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交通运输局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汪</w:t>
      </w:r>
      <w:r>
        <w:rPr>
          <w:rFonts w:hint="default" w:ascii="Times New Roman" w:hAnsi="Times New Roman" w:eastAsia="仿宋_GB2312" w:cs="Times New Roman"/>
          <w:sz w:val="32"/>
          <w:szCs w:val="44"/>
          <w:lang w:val="en-US" w:eastAsia="zh-CN"/>
        </w:rPr>
        <w:t xml:space="preserve">  林</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水务局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胡继广</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农业农村局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徐保平</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商务局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王洪军</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文化和旅游局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徐</w:t>
      </w:r>
      <w:r>
        <w:rPr>
          <w:rFonts w:hint="default" w:ascii="Times New Roman" w:hAnsi="Times New Roman" w:eastAsia="仿宋_GB2312" w:cs="Times New Roman"/>
          <w:sz w:val="32"/>
          <w:szCs w:val="44"/>
          <w:lang w:val="en-US" w:eastAsia="zh-CN"/>
        </w:rPr>
        <w:t xml:space="preserve">  燕</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卫生健康</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lang w:eastAsia="zh-CN"/>
        </w:rPr>
        <w:t>局局长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杨尊林</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应急</w:t>
      </w:r>
      <w:r>
        <w:rPr>
          <w:rFonts w:hint="default" w:ascii="Times New Roman" w:hAnsi="Times New Roman" w:eastAsia="仿宋_GB2312" w:cs="Times New Roman"/>
          <w:sz w:val="32"/>
          <w:szCs w:val="44"/>
          <w:lang w:eastAsia="zh-CN"/>
        </w:rPr>
        <w:t>管理</w:t>
      </w:r>
      <w:r>
        <w:rPr>
          <w:rFonts w:hint="default" w:ascii="Times New Roman" w:hAnsi="Times New Roman" w:eastAsia="仿宋_GB2312" w:cs="Times New Roman"/>
          <w:sz w:val="32"/>
          <w:szCs w:val="44"/>
        </w:rPr>
        <w:t>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冯</w:t>
      </w:r>
      <w:r>
        <w:rPr>
          <w:rFonts w:hint="default" w:ascii="Times New Roman" w:hAnsi="Times New Roman" w:eastAsia="仿宋_GB2312" w:cs="Times New Roman"/>
          <w:sz w:val="32"/>
          <w:szCs w:val="44"/>
          <w:lang w:val="en-US" w:eastAsia="zh-CN"/>
        </w:rPr>
        <w:t xml:space="preserve">  涛</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行政审批服务局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陈圣渠</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市场监管局</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崔文泰</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rPr>
        <w:fldChar w:fldCharType="begin"/>
      </w:r>
      <w:r>
        <w:rPr>
          <w:rFonts w:hint="default" w:ascii="Times New Roman" w:hAnsi="Times New Roman" w:eastAsia="仿宋_GB2312" w:cs="Times New Roman"/>
          <w:sz w:val="32"/>
          <w:szCs w:val="44"/>
        </w:rPr>
        <w:instrText xml:space="preserve"> HYPERLINK "http://invalid.uri" </w:instrText>
      </w:r>
      <w:r>
        <w:rPr>
          <w:rFonts w:hint="default" w:ascii="Times New Roman" w:hAnsi="Times New Roman" w:eastAsia="仿宋_GB2312" w:cs="Times New Roman"/>
          <w:sz w:val="32"/>
          <w:szCs w:val="44"/>
        </w:rPr>
        <w:fldChar w:fldCharType="separate"/>
      </w:r>
      <w:r>
        <w:rPr>
          <w:rFonts w:hint="default" w:ascii="Times New Roman" w:hAnsi="Times New Roman" w:eastAsia="仿宋_GB2312" w:cs="Times New Roman"/>
          <w:sz w:val="32"/>
          <w:szCs w:val="44"/>
          <w:lang w:eastAsia="zh-CN"/>
        </w:rPr>
        <w:t>县综</w:t>
      </w:r>
      <w:r>
        <w:rPr>
          <w:rFonts w:hint="default" w:ascii="Times New Roman" w:hAnsi="Times New Roman" w:eastAsia="仿宋_GB2312" w:cs="Times New Roman"/>
          <w:sz w:val="32"/>
          <w:szCs w:val="44"/>
        </w:rPr>
        <w:fldChar w:fldCharType="end"/>
      </w:r>
      <w:r>
        <w:rPr>
          <w:rFonts w:hint="default" w:ascii="Times New Roman" w:hAnsi="Times New Roman" w:eastAsia="仿宋_GB2312" w:cs="Times New Roman"/>
          <w:sz w:val="32"/>
          <w:szCs w:val="44"/>
          <w:lang w:eastAsia="zh-CN"/>
        </w:rPr>
        <w:t>合行政执法局</w:t>
      </w:r>
      <w:r>
        <w:rPr>
          <w:rFonts w:hint="default" w:ascii="Times New Roman" w:hAnsi="Times New Roman" w:eastAsia="仿宋_GB2312" w:cs="Times New Roman"/>
          <w:sz w:val="32"/>
          <w:szCs w:val="44"/>
        </w:rPr>
        <w:t>局长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eastAsia="zh-CN"/>
        </w:rPr>
      </w:pPr>
      <w:r>
        <w:rPr>
          <w:rFonts w:hint="default" w:ascii="Times New Roman" w:hAnsi="Times New Roman" w:eastAsia="仿宋_GB2312" w:cs="Times New Roman"/>
          <w:sz w:val="32"/>
          <w:szCs w:val="44"/>
          <w:lang w:eastAsia="zh-CN"/>
        </w:rPr>
        <w:t>杜东方</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县住房保障和房地产发展中心主任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刘</w:t>
      </w:r>
      <w:r>
        <w:rPr>
          <w:rFonts w:hint="default" w:ascii="Times New Roman" w:hAnsi="Times New Roman" w:eastAsia="仿宋_GB2312" w:cs="Times New Roman"/>
          <w:sz w:val="32"/>
          <w:szCs w:val="44"/>
          <w:lang w:val="en-US" w:eastAsia="zh-CN"/>
        </w:rPr>
        <w:t xml:space="preserve">  勇</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lang w:eastAsia="zh-CN"/>
        </w:rPr>
        <w:t>县体育事业发展中心</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val="en-US" w:eastAsia="zh-CN"/>
        </w:rPr>
        <w:t>刘  然</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大数据中心</w:t>
      </w:r>
      <w:r>
        <w:rPr>
          <w:rFonts w:hint="default" w:ascii="Times New Roman" w:hAnsi="Times New Roman" w:eastAsia="仿宋_GB2312" w:cs="Times New Roman"/>
          <w:sz w:val="32"/>
          <w:szCs w:val="44"/>
          <w:lang w:eastAsia="zh-CN"/>
        </w:rPr>
        <w:t>主任</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eastAsia="zh-CN"/>
        </w:rPr>
        <w:t>李文龙</w:t>
      </w:r>
      <w:r>
        <w:rPr>
          <w:rFonts w:hint="default" w:ascii="Times New Roman" w:hAnsi="Times New Roman" w:eastAsia="仿宋_GB2312" w:cs="Times New Roman"/>
          <w:sz w:val="32"/>
          <w:szCs w:val="44"/>
          <w:lang w:eastAsia="zh-CN"/>
        </w:rPr>
        <w:t xml:space="preserve">  </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消防救援</w:t>
      </w:r>
      <w:r>
        <w:rPr>
          <w:rFonts w:hint="default" w:ascii="Times New Roman" w:hAnsi="Times New Roman" w:eastAsia="仿宋_GB2312" w:cs="Times New Roman"/>
          <w:sz w:val="32"/>
          <w:szCs w:val="44"/>
          <w:lang w:eastAsia="zh-CN"/>
        </w:rPr>
        <w:t>大</w:t>
      </w:r>
      <w:r>
        <w:rPr>
          <w:rFonts w:hint="default" w:ascii="Times New Roman" w:hAnsi="Times New Roman" w:eastAsia="仿宋_GB2312" w:cs="Times New Roman"/>
          <w:sz w:val="32"/>
          <w:szCs w:val="44"/>
        </w:rPr>
        <w:t>队</w:t>
      </w:r>
      <w:r>
        <w:rPr>
          <w:rFonts w:hint="default" w:ascii="Times New Roman" w:hAnsi="Times New Roman" w:eastAsia="仿宋_GB2312" w:cs="Times New Roman"/>
          <w:sz w:val="32"/>
          <w:szCs w:val="44"/>
          <w:lang w:eastAsia="zh-CN"/>
        </w:rPr>
        <w:t>大</w:t>
      </w:r>
      <w:r>
        <w:rPr>
          <w:rFonts w:hint="default" w:ascii="Times New Roman" w:hAnsi="Times New Roman" w:eastAsia="仿宋_GB2312" w:cs="Times New Roman"/>
          <w:sz w:val="32"/>
          <w:szCs w:val="44"/>
        </w:rPr>
        <w:t>队长</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eastAsia="zh-CN"/>
        </w:rPr>
        <w:t>步海霞</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汶上街道党工委书记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林  毅</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中都街道党工委书记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李登林</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南站街道党工委书记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胡理平</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康驿镇党委书记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陈之龙</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南旺镇党委书记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侯晨硕</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刘楼镇党委书记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郭秋菊</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次邱镇党委书记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白建喜</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寅寺镇党委书记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赵  华</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郭楼镇党委书记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王建华</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郭仓镇党委书记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颜丙生</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杨店镇党委书记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韦  可</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军屯乡党委书记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杨  华</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白石镇党委书记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lang w:val="en-US" w:eastAsia="zh-CN"/>
        </w:rPr>
      </w:pPr>
      <w:r>
        <w:rPr>
          <w:rFonts w:hint="default" w:ascii="Times New Roman" w:hAnsi="Times New Roman" w:eastAsia="仿宋_GB2312" w:cs="Times New Roman"/>
          <w:sz w:val="32"/>
          <w:szCs w:val="44"/>
          <w:lang w:val="en-US" w:eastAsia="zh-CN"/>
        </w:rPr>
        <w:t>渠红燕</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苑庄镇党委书记</w:t>
      </w:r>
    </w:p>
    <w:p>
      <w:pPr>
        <w:keepNext w:val="0"/>
        <w:keepLines w:val="0"/>
        <w:pageBreakBefore w:val="0"/>
        <w:widowControl w:val="0"/>
        <w:kinsoku/>
        <w:wordWrap/>
        <w:overflowPunct/>
        <w:topLinePunct w:val="0"/>
        <w:autoSpaceDE/>
        <w:autoSpaceDN/>
        <w:bidi w:val="0"/>
        <w:adjustRightInd/>
        <w:snapToGrid/>
        <w:spacing w:line="580" w:lineRule="exact"/>
        <w:ind w:firstLine="1920" w:firstLineChars="6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lang w:val="en-US" w:eastAsia="zh-CN"/>
        </w:rPr>
        <w:t>张洪磊</w:t>
      </w:r>
      <w:r>
        <w:rPr>
          <w:rFonts w:hint="default" w:ascii="Times New Roman" w:hAnsi="Times New Roman" w:eastAsia="仿宋_GB2312" w:cs="Times New Roman"/>
          <w:sz w:val="32"/>
          <w:szCs w:val="44"/>
          <w:lang w:val="en-US" w:eastAsia="zh-CN"/>
        </w:rPr>
        <w:t xml:space="preserve">  </w:t>
      </w:r>
      <w:r>
        <w:rPr>
          <w:rFonts w:hint="default" w:ascii="Times New Roman" w:hAnsi="Times New Roman" w:eastAsia="仿宋_GB2312" w:cs="Times New Roman"/>
          <w:sz w:val="32"/>
          <w:szCs w:val="44"/>
          <w:lang w:val="en-US" w:eastAsia="zh-CN"/>
        </w:rPr>
        <w:t xml:space="preserve">义桥镇党委书记 </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sz w:val="32"/>
          <w:szCs w:val="44"/>
        </w:rPr>
        <w:t>领导小组办公室设在</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住房</w:t>
      </w:r>
      <w:r>
        <w:rPr>
          <w:rFonts w:hint="default" w:ascii="Times New Roman" w:hAnsi="Times New Roman" w:eastAsia="仿宋_GB2312" w:cs="Times New Roman"/>
          <w:sz w:val="32"/>
          <w:szCs w:val="44"/>
          <w:lang w:eastAsia="zh-CN"/>
        </w:rPr>
        <w:t>和</w:t>
      </w:r>
      <w:r>
        <w:rPr>
          <w:rFonts w:hint="default" w:ascii="Times New Roman" w:hAnsi="Times New Roman" w:eastAsia="仿宋_GB2312" w:cs="Times New Roman"/>
          <w:sz w:val="32"/>
          <w:szCs w:val="44"/>
        </w:rPr>
        <w:t>城乡建设局，负责专项整治工作的日常组织协调。</w:t>
      </w:r>
      <w:r>
        <w:rPr>
          <w:rFonts w:hint="default" w:ascii="Times New Roman" w:hAnsi="Times New Roman" w:eastAsia="仿宋_GB2312" w:cs="Times New Roman"/>
          <w:sz w:val="32"/>
          <w:szCs w:val="44"/>
          <w:lang w:eastAsia="zh-CN"/>
        </w:rPr>
        <w:t>庞学良</w:t>
      </w:r>
      <w:r>
        <w:rPr>
          <w:rFonts w:hint="default" w:ascii="Times New Roman" w:hAnsi="Times New Roman" w:eastAsia="仿宋_GB2312" w:cs="Times New Roman"/>
          <w:sz w:val="32"/>
          <w:szCs w:val="44"/>
        </w:rPr>
        <w:t>、</w:t>
      </w:r>
      <w:r>
        <w:rPr>
          <w:rFonts w:hint="default" w:ascii="Times New Roman" w:hAnsi="Times New Roman" w:eastAsia="仿宋_GB2312" w:cs="Times New Roman"/>
          <w:sz w:val="32"/>
          <w:szCs w:val="44"/>
          <w:lang w:eastAsia="zh-CN"/>
        </w:rPr>
        <w:t>杨尊林</w:t>
      </w:r>
      <w:r>
        <w:rPr>
          <w:rFonts w:hint="default" w:ascii="Times New Roman" w:hAnsi="Times New Roman" w:eastAsia="仿宋_GB2312" w:cs="Times New Roman"/>
          <w:sz w:val="32"/>
          <w:szCs w:val="44"/>
        </w:rPr>
        <w:t>兼任办公室主任。全</w:t>
      </w:r>
      <w:r>
        <w:rPr>
          <w:rFonts w:hint="default" w:ascii="Times New Roman" w:hAnsi="Times New Roman" w:eastAsia="仿宋_GB2312" w:cs="Times New Roman"/>
          <w:sz w:val="32"/>
          <w:szCs w:val="44"/>
          <w:lang w:eastAsia="zh-CN"/>
        </w:rPr>
        <w:t>县</w:t>
      </w:r>
      <w:r>
        <w:rPr>
          <w:rFonts w:hint="default" w:ascii="Times New Roman" w:hAnsi="Times New Roman" w:eastAsia="仿宋_GB2312" w:cs="Times New Roman"/>
          <w:sz w:val="32"/>
          <w:szCs w:val="44"/>
        </w:rPr>
        <w:t>自建房安全专项整治工作完成后，领导小组自行撤销。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Times New Roman" w:hAnsi="Times New Roman" w:eastAsia="仿宋_GB2312" w:cs="Times New Roman"/>
          <w:sz w:val="32"/>
          <w:szCs w:val="44"/>
        </w:rPr>
      </w:pPr>
    </w:p>
    <w:bookmarkEnd w:id="0"/>
    <w:p>
      <w:pPr>
        <w:pStyle w:val="2"/>
        <w:keepNext w:val="0"/>
        <w:keepLines w:val="0"/>
        <w:pageBreakBefore w:val="0"/>
        <w:kinsoku/>
        <w:wordWrap/>
        <w:overflowPunct/>
        <w:topLinePunct w:val="0"/>
        <w:autoSpaceDE/>
        <w:autoSpaceDN/>
        <w:bidi w:val="0"/>
        <w:adjustRightInd/>
        <w:snapToGrid/>
        <w:spacing w:line="590" w:lineRule="exact"/>
        <w:rPr>
          <w:rFonts w:hint="default" w:ascii="Times New Roman" w:hAnsi="Times New Roman" w:cs="Times New Roman"/>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p>
    <w:p>
      <w:pPr>
        <w:keepNext w:val="0"/>
        <w:keepLines w:val="0"/>
        <w:pageBreakBefore w:val="0"/>
        <w:widowControl w:val="0"/>
        <w:kinsoku/>
        <w:wordWrap/>
        <w:overflowPunct/>
        <w:topLinePunct w:val="0"/>
        <w:autoSpaceDE/>
        <w:autoSpaceDN/>
        <w:bidi w:val="0"/>
        <w:adjustRightInd/>
        <w:snapToGrid/>
        <w:spacing w:line="580" w:lineRule="exact"/>
        <w:ind w:left="1118" w:leftChars="139" w:hanging="840" w:hangingChars="300"/>
        <w:textAlignment w:val="auto"/>
        <w:rPr>
          <w:rFonts w:hint="default" w:ascii="Times New Roman" w:hAnsi="Times New Roman" w:eastAsia="仿宋_GB2312" w:cs="Times New Roman"/>
          <w:color w:val="auto"/>
          <w:sz w:val="28"/>
          <w:szCs w:val="28"/>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59264" behindDoc="0" locked="0" layoutInCell="1" allowOverlap="1">
                <wp:simplePos x="0" y="0"/>
                <wp:positionH relativeFrom="column">
                  <wp:posOffset>3175</wp:posOffset>
                </wp:positionH>
                <wp:positionV relativeFrom="paragraph">
                  <wp:posOffset>-2540</wp:posOffset>
                </wp:positionV>
                <wp:extent cx="5734050" cy="0"/>
                <wp:effectExtent l="0" t="0" r="0" b="0"/>
                <wp:wrapNone/>
                <wp:docPr id="3" name="直接连接符 3"/>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25pt;margin-top:-0.2pt;height:0pt;width:451.5pt;z-index:251659264;mso-width-relative:page;mso-height-relative:page;" filled="f" stroked="t" coordsize="21600,21600" o:gfxdata="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抄送：县委各部门，县人大常委会办公室，县政协办公室，县人武部，县法院，县检察院。</w:t>
      </w:r>
    </w:p>
    <w:p>
      <w:pPr>
        <w:keepNext w:val="0"/>
        <w:keepLines w:val="0"/>
        <w:pageBreakBefore w:val="0"/>
        <w:widowControl w:val="0"/>
        <w:kinsoku/>
        <w:wordWrap/>
        <w:overflowPunct/>
        <w:topLinePunct w:val="0"/>
        <w:autoSpaceDE/>
        <w:autoSpaceDN/>
        <w:bidi w:val="0"/>
        <w:adjustRightInd/>
        <w:snapToGrid/>
        <w:spacing w:line="580" w:lineRule="exact"/>
        <w:ind w:left="0" w:leftChars="0" w:firstLine="280" w:firstLineChars="100"/>
        <w:textAlignment w:val="auto"/>
        <w:rPr>
          <w:rFonts w:hint="default" w:ascii="Times New Roman" w:hAnsi="Times New Roman" w:eastAsia="仿宋_GB2312" w:cs="Times New Roman"/>
          <w:sz w:val="32"/>
          <w:szCs w:val="44"/>
        </w:rPr>
      </w:pP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1312" behindDoc="0" locked="0" layoutInCell="1" allowOverlap="1">
                <wp:simplePos x="0" y="0"/>
                <wp:positionH relativeFrom="column">
                  <wp:posOffset>-5715</wp:posOffset>
                </wp:positionH>
                <wp:positionV relativeFrom="paragraph">
                  <wp:posOffset>392430</wp:posOffset>
                </wp:positionV>
                <wp:extent cx="5734050" cy="0"/>
                <wp:effectExtent l="0" t="0" r="0" b="0"/>
                <wp:wrapNone/>
                <wp:docPr id="5" name="直接连接符 5"/>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45pt;margin-top:30.9pt;height:0pt;width:451.5pt;z-index:251661312;mso-width-relative:page;mso-height-relative:page;" filled="f" stroked="t" coordsize="21600,21600" o:gfxdata="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dGR98tQAAAAHAQAADwAAAAAA&#10;AAABACAAAAAiAAAAZHJzL2Rvd25yZXYueG1sUEsBAhQAFAAAAAgAh07iQBuQLCXeAQAApAMAAA4A&#10;AAAAAAAAAQAgAAAAIwEAAGRycy9lMm9Eb2MueG1sUEsFBgAAAAAGAAYAWQEAAHMFA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30480</wp:posOffset>
                </wp:positionV>
                <wp:extent cx="5734050" cy="0"/>
                <wp:effectExtent l="0" t="0" r="0" b="0"/>
                <wp:wrapNone/>
                <wp:docPr id="4" name="直接连接符 4"/>
                <wp:cNvGraphicFramePr/>
                <a:graphic xmlns:a="http://schemas.openxmlformats.org/drawingml/2006/main">
                  <a:graphicData uri="http://schemas.microsoft.com/office/word/2010/wordprocessingShape">
                    <wps:wsp>
                      <wps:cNvCnPr/>
                      <wps:spPr>
                        <a:xfrm>
                          <a:off x="0" y="0"/>
                          <a:ext cx="5734050" cy="0"/>
                        </a:xfrm>
                        <a:prstGeom prst="line">
                          <a:avLst/>
                        </a:prstGeom>
                        <a:ln w="9525" cap="flat" cmpd="sng">
                          <a:solidFill>
                            <a:srgbClr val="00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2.4pt;height:0pt;width:451.5pt;z-index:251660288;mso-width-relative:page;mso-height-relative:page;" filled="f" stroked="t" coordsize="21600,21600" o:gfxdata="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">
                <v:fill on="f" focussize="0,0"/>
                <v:stroke color="#000000" joinstyle="round"/>
                <v:imagedata o:title=""/>
                <o:lock v:ext="edit" aspectratio="f"/>
              </v:line>
            </w:pict>
          </mc:Fallback>
        </mc:AlternateContent>
      </w:r>
      <w:r>
        <w:rPr>
          <w:rFonts w:hint="default" w:ascii="Times New Roman" w:hAnsi="Times New Roman" w:eastAsia="仿宋_GB2312" w:cs="Times New Roman"/>
          <w:color w:val="auto"/>
          <w:sz w:val="28"/>
          <w:szCs w:val="28"/>
        </w:rPr>
        <w:t xml:space="preserve">汶上县人民政府办公室              </w:t>
      </w:r>
      <w:r>
        <w:rPr>
          <w:rFonts w:hint="default" w:ascii="Times New Roman" w:hAnsi="Times New Roman" w:eastAsia="仿宋_GB2312" w:cs="Times New Roman"/>
          <w:color w:val="auto"/>
          <w:sz w:val="28"/>
          <w:szCs w:val="28"/>
          <w:lang w:val="en-US" w:eastAsia="zh-CN"/>
        </w:rPr>
        <w:t xml:space="preserve"> </w:t>
      </w:r>
      <w:r>
        <w:rPr>
          <w:rFonts w:hint="default" w:ascii="Times New Roman" w:hAnsi="Times New Roman" w:eastAsia="仿宋_GB2312" w:cs="Times New Roman"/>
          <w:color w:val="auto"/>
          <w:sz w:val="28"/>
          <w:szCs w:val="28"/>
        </w:rPr>
        <w:t xml:space="preserve">       2022年</w:t>
      </w:r>
      <w:r>
        <w:rPr>
          <w:rFonts w:hint="default" w:ascii="Times New Roman" w:hAnsi="Times New Roman" w:eastAsia="仿宋_GB2312" w:cs="Times New Roman"/>
          <w:color w:val="auto"/>
          <w:sz w:val="28"/>
          <w:szCs w:val="28"/>
          <w:lang w:val="en-US" w:eastAsia="zh-CN"/>
        </w:rPr>
        <w:t>7</w:t>
      </w:r>
      <w:r>
        <w:rPr>
          <w:rFonts w:hint="default" w:ascii="Times New Roman" w:hAnsi="Times New Roman" w:eastAsia="仿宋_GB2312" w:cs="Times New Roman"/>
          <w:color w:val="auto"/>
          <w:sz w:val="28"/>
          <w:szCs w:val="28"/>
        </w:rPr>
        <w:t>月</w:t>
      </w:r>
      <w:r>
        <w:rPr>
          <w:rFonts w:hint="default" w:ascii="Times New Roman" w:hAnsi="Times New Roman" w:eastAsia="仿宋_GB2312" w:cs="Times New Roman"/>
          <w:color w:val="auto"/>
          <w:sz w:val="28"/>
          <w:szCs w:val="28"/>
          <w:lang w:val="en-US" w:eastAsia="zh-CN"/>
        </w:rPr>
        <w:t>22</w:t>
      </w:r>
      <w:r>
        <w:rPr>
          <w:rFonts w:hint="default" w:ascii="Times New Roman" w:hAnsi="Times New Roman" w:eastAsia="仿宋_GB2312" w:cs="Times New Roman"/>
          <w:color w:val="auto"/>
          <w:sz w:val="28"/>
          <w:szCs w:val="28"/>
        </w:rPr>
        <w:t>日印发</w:t>
      </w:r>
    </w:p>
    <w:sectPr>
      <w:footerReference r:id="rId5" w:type="default"/>
      <w:footerReference r:id="rId6" w:type="even"/>
      <w:pgSz w:w="11906" w:h="16838"/>
      <w:pgMar w:top="1587" w:right="1474" w:bottom="158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wordWrap w:val="0"/>
      <w:rPr>
        <w:rFonts w:asciiTheme="minorEastAsia" w:hAnsiTheme="minorEastAsia"/>
        <w:b/>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LNJWO7QAAAABQEAAA8AAAAAAAAAAQAgAAAA&#10;IgAAAGRycy9kb3ducmV2LnhtbFBLAQIUABQAAAAIAIdO4kAF3HKwEwIAABMEAAAOAAAAAAAAAAEA&#10;IAAAAB8BAABkcnMvZTJvRG9jLnhtbFBLBQYAAAAABgAGAFkBAACkBQAAAAA=&#10;">
              <v:fill on="f" focussize="0,0"/>
              <v:stroke on="f" weight="0.5pt"/>
              <v:imagedata o:title=""/>
              <o:lock v:ext="edit" aspectratio="f"/>
              <v:textbox inset="0mm,0mm,0mm,0mm" style="mso-fit-shape-to-text:t;">
                <w:txbxContent>
                  <w:p>
                    <w:pPr>
                      <w:pStyle w:val="5"/>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2</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84648399"/>
    </w:sdtPr>
    <w:sdtEndPr>
      <w:rPr>
        <w:rFonts w:asciiTheme="minorEastAsia" w:hAnsiTheme="minorEastAsia"/>
        <w:b/>
        <w:sz w:val="28"/>
        <w:szCs w:val="28"/>
      </w:rPr>
    </w:sdtEndPr>
    <w:sdtContent>
      <w:p>
        <w:pPr>
          <w:pStyle w:val="5"/>
          <w:ind w:firstLine="180" w:firstLineChars="100"/>
          <w:rPr>
            <w:rFonts w:asciiTheme="minorEastAsia" w:hAnsiTheme="minorEastAsia"/>
            <w:b/>
            <w:sz w:val="28"/>
            <w:szCs w:val="28"/>
          </w:rPr>
        </w:pPr>
        <w:r>
          <w:rPr>
            <w:rFonts w:asciiTheme="minorEastAsia" w:hAnsiTheme="minorEastAsia"/>
            <w:b/>
            <w:sz w:val="28"/>
            <w:szCs w:val="28"/>
          </w:rPr>
          <w:fldChar w:fldCharType="begin"/>
        </w:r>
        <w:r>
          <w:rPr>
            <w:rFonts w:asciiTheme="minorEastAsia" w:hAnsiTheme="minorEastAsia"/>
            <w:b/>
            <w:sz w:val="28"/>
            <w:szCs w:val="28"/>
          </w:rPr>
          <w:instrText xml:space="preserve">PAGE   \* MERGEFORMAT</w:instrText>
        </w:r>
        <w:r>
          <w:rPr>
            <w:rFonts w:asciiTheme="minorEastAsia" w:hAnsiTheme="minorEastAsia"/>
            <w:b/>
            <w:sz w:val="28"/>
            <w:szCs w:val="28"/>
          </w:rPr>
          <w:fldChar w:fldCharType="separate"/>
        </w:r>
        <w:r>
          <w:rPr>
            <w:rFonts w:asciiTheme="minorEastAsia" w:hAnsiTheme="minorEastAsia"/>
            <w:b/>
            <w:sz w:val="28"/>
            <w:szCs w:val="28"/>
            <w:lang w:val="zh-CN"/>
          </w:rPr>
          <w:t>-</w:t>
        </w:r>
        <w:r>
          <w:rPr>
            <w:rFonts w:asciiTheme="minorEastAsia" w:hAnsiTheme="minorEastAsia"/>
            <w:b/>
            <w:sz w:val="28"/>
            <w:szCs w:val="28"/>
          </w:rPr>
          <w:t xml:space="preserve"> 12 -</w:t>
        </w:r>
        <w:r>
          <w:rPr>
            <w:rFonts w:asciiTheme="minorEastAsia" w:hAnsiTheme="minorEastAsia"/>
            <w:b/>
            <w:sz w:val="28"/>
            <w:szCs w:val="28"/>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FF5E35"/>
    <w:rsid w:val="02A255CF"/>
    <w:rsid w:val="0566016F"/>
    <w:rsid w:val="06121551"/>
    <w:rsid w:val="08112C35"/>
    <w:rsid w:val="0B617BAF"/>
    <w:rsid w:val="0C631DF3"/>
    <w:rsid w:val="0EA81014"/>
    <w:rsid w:val="10577D71"/>
    <w:rsid w:val="10F37349"/>
    <w:rsid w:val="11605959"/>
    <w:rsid w:val="15D01933"/>
    <w:rsid w:val="1632442B"/>
    <w:rsid w:val="16F530BA"/>
    <w:rsid w:val="1BE624DF"/>
    <w:rsid w:val="1C75041D"/>
    <w:rsid w:val="1C911900"/>
    <w:rsid w:val="1C9A1FA0"/>
    <w:rsid w:val="1E181593"/>
    <w:rsid w:val="1E6012D7"/>
    <w:rsid w:val="203B0E20"/>
    <w:rsid w:val="2156789D"/>
    <w:rsid w:val="231E6AA4"/>
    <w:rsid w:val="233A4584"/>
    <w:rsid w:val="257A7856"/>
    <w:rsid w:val="28DC5AAA"/>
    <w:rsid w:val="28F1119E"/>
    <w:rsid w:val="2D3A6660"/>
    <w:rsid w:val="2D6574E9"/>
    <w:rsid w:val="2E2A6E47"/>
    <w:rsid w:val="2E4528BD"/>
    <w:rsid w:val="30027830"/>
    <w:rsid w:val="31501950"/>
    <w:rsid w:val="3477330F"/>
    <w:rsid w:val="34800BC6"/>
    <w:rsid w:val="34D260CA"/>
    <w:rsid w:val="35494B5C"/>
    <w:rsid w:val="364F3082"/>
    <w:rsid w:val="38457B52"/>
    <w:rsid w:val="39050532"/>
    <w:rsid w:val="3B14051B"/>
    <w:rsid w:val="3BBE2131"/>
    <w:rsid w:val="3CB01A27"/>
    <w:rsid w:val="3E10693A"/>
    <w:rsid w:val="40A71C86"/>
    <w:rsid w:val="44FB733B"/>
    <w:rsid w:val="45840C93"/>
    <w:rsid w:val="46025804"/>
    <w:rsid w:val="471F7A0A"/>
    <w:rsid w:val="481E7F64"/>
    <w:rsid w:val="482946B6"/>
    <w:rsid w:val="48EC0DE7"/>
    <w:rsid w:val="4C176AA2"/>
    <w:rsid w:val="4E617280"/>
    <w:rsid w:val="50A1284A"/>
    <w:rsid w:val="50D140B2"/>
    <w:rsid w:val="519A03E3"/>
    <w:rsid w:val="52096E73"/>
    <w:rsid w:val="52EC625A"/>
    <w:rsid w:val="54E46A69"/>
    <w:rsid w:val="57216B5A"/>
    <w:rsid w:val="58B05B10"/>
    <w:rsid w:val="594870F2"/>
    <w:rsid w:val="5A7C59E2"/>
    <w:rsid w:val="5AF00AD5"/>
    <w:rsid w:val="5D6D737B"/>
    <w:rsid w:val="60F74DA5"/>
    <w:rsid w:val="63DB0CC8"/>
    <w:rsid w:val="63F026E0"/>
    <w:rsid w:val="64160722"/>
    <w:rsid w:val="64863887"/>
    <w:rsid w:val="64EF731E"/>
    <w:rsid w:val="66463340"/>
    <w:rsid w:val="66B943E3"/>
    <w:rsid w:val="6A134BA0"/>
    <w:rsid w:val="6A3E31E6"/>
    <w:rsid w:val="6B83745E"/>
    <w:rsid w:val="70BB29A6"/>
    <w:rsid w:val="71D3525A"/>
    <w:rsid w:val="73D17799"/>
    <w:rsid w:val="75FE7484"/>
    <w:rsid w:val="763A48DD"/>
    <w:rsid w:val="784E2972"/>
    <w:rsid w:val="790148D9"/>
    <w:rsid w:val="79194343"/>
    <w:rsid w:val="79636C1C"/>
    <w:rsid w:val="796D59F0"/>
    <w:rsid w:val="7D7870C4"/>
    <w:rsid w:val="7E2314C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szCs w:val="24"/>
      <w:lang w:val="en-US" w:eastAsia="zh-CN" w:bidi="ar-SA"/>
    </w:rPr>
  </w:style>
  <w:style w:type="character" w:default="1" w:styleId="9">
    <w:name w:val="Default Paragraph Font"/>
    <w:unhideWhenUsed/>
    <w:qFormat/>
    <w:uiPriority w:val="1"/>
  </w:style>
  <w:style w:type="table" w:default="1" w:styleId="8">
    <w:name w:val="Normal Table"/>
    <w:unhideWhenUsed/>
    <w:qFormat/>
    <w:uiPriority w:val="99"/>
    <w:tblPr>
      <w:tblLayout w:type="fixed"/>
      <w:tblCellMar>
        <w:top w:w="0" w:type="dxa"/>
        <w:left w:w="108" w:type="dxa"/>
        <w:bottom w:w="0" w:type="dxa"/>
        <w:right w:w="108" w:type="dxa"/>
      </w:tblCellMar>
    </w:tblPr>
  </w:style>
  <w:style w:type="paragraph" w:customStyle="1" w:styleId="2">
    <w:name w:val="文件格式"/>
    <w:basedOn w:val="1"/>
    <w:qFormat/>
    <w:uiPriority w:val="0"/>
    <w:pPr>
      <w:widowControl/>
      <w:spacing w:line="460" w:lineRule="atLeast"/>
      <w:ind w:left="1" w:firstLine="419"/>
      <w:jc w:val="both"/>
      <w:textAlignment w:val="bottom"/>
    </w:pPr>
    <w:rPr>
      <w:kern w:val="0"/>
      <w:szCs w:val="32"/>
    </w:rPr>
  </w:style>
  <w:style w:type="paragraph" w:styleId="3">
    <w:name w:val="Body Text"/>
    <w:basedOn w:val="1"/>
    <w:qFormat/>
    <w:uiPriority w:val="0"/>
    <w:pPr>
      <w:spacing w:after="120"/>
    </w:pPr>
  </w:style>
  <w:style w:type="paragraph" w:styleId="4">
    <w:name w:val="Balloon Text"/>
    <w:basedOn w:val="1"/>
    <w:link w:val="17"/>
    <w:qFormat/>
    <w:uiPriority w:val="0"/>
    <w:rPr>
      <w:sz w:val="18"/>
      <w:szCs w:val="18"/>
    </w:rPr>
  </w:style>
  <w:style w:type="paragraph" w:styleId="5">
    <w:name w:val="footer"/>
    <w:basedOn w:val="1"/>
    <w:link w:val="15"/>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asciiTheme="minorHAnsi" w:hAnsiTheme="minorHAnsi" w:eastAsiaTheme="minorEastAsia"/>
      <w:sz w:val="24"/>
    </w:rPr>
  </w:style>
  <w:style w:type="character" w:styleId="10">
    <w:name w:val="Strong"/>
    <w:basedOn w:val="9"/>
    <w:qFormat/>
    <w:uiPriority w:val="0"/>
    <w:rPr>
      <w:rFonts w:ascii="Times New Roman" w:hAnsi="Times New Roman" w:eastAsia="宋体" w:cs="Times New Roman"/>
      <w:b/>
      <w:bCs/>
      <w:lang w:val="en-US" w:eastAsia="zh-CN" w:bidi="ar-SA"/>
    </w:rPr>
  </w:style>
  <w:style w:type="character" w:styleId="11">
    <w:name w:val="FollowedHyperlink"/>
    <w:basedOn w:val="9"/>
    <w:qFormat/>
    <w:uiPriority w:val="0"/>
    <w:rPr>
      <w:rFonts w:ascii="Times New Roman" w:hAnsi="Times New Roman" w:eastAsia="宋体" w:cs="Times New Roman"/>
      <w:color w:val="954F72" w:themeColor="followedHyperlink"/>
      <w:u w:val="single"/>
      <w:lang w:val="en-US" w:eastAsia="zh-CN" w:bidi="ar-SA"/>
      <w14:textFill>
        <w14:solidFill>
          <w14:schemeClr w14:val="folHlink"/>
        </w14:solidFill>
      </w14:textFill>
    </w:rPr>
  </w:style>
  <w:style w:type="character" w:styleId="12">
    <w:name w:val="Hyperlink"/>
    <w:basedOn w:val="9"/>
    <w:qFormat/>
    <w:uiPriority w:val="0"/>
    <w:rPr>
      <w:rFonts w:ascii="Times New Roman" w:hAnsi="Times New Roman" w:eastAsia="宋体" w:cs="Times New Roman"/>
      <w:color w:val="0000FF"/>
      <w:u w:val="none"/>
      <w:lang w:val="en-US" w:eastAsia="zh-CN" w:bidi="ar-SA"/>
    </w:rPr>
  </w:style>
  <w:style w:type="character" w:customStyle="1" w:styleId="13">
    <w:name w:val="页脚 Char1"/>
    <w:basedOn w:val="9"/>
    <w:qFormat/>
    <w:uiPriority w:val="99"/>
    <w:rPr>
      <w:rFonts w:hint="eastAsia" w:ascii="方正仿宋简体" w:hAnsi="方正仿宋简体" w:eastAsia="方正仿宋简体" w:cs="方正仿宋简体"/>
      <w:kern w:val="2"/>
      <w:sz w:val="18"/>
      <w:szCs w:val="18"/>
      <w:lang w:val="en-US" w:eastAsia="zh-CN" w:bidi="ar-SA"/>
    </w:rPr>
  </w:style>
  <w:style w:type="character" w:customStyle="1" w:styleId="14">
    <w:name w:val="页眉 Char1"/>
    <w:basedOn w:val="9"/>
    <w:qFormat/>
    <w:uiPriority w:val="0"/>
    <w:rPr>
      <w:rFonts w:asciiTheme="minorHAnsi" w:hAnsiTheme="minorHAnsi" w:eastAsiaTheme="minorEastAsia" w:cstheme="minorBidi"/>
      <w:kern w:val="2"/>
      <w:sz w:val="18"/>
      <w:szCs w:val="18"/>
      <w:lang w:val="en-US" w:eastAsia="zh-CN" w:bidi="ar-SA"/>
    </w:rPr>
  </w:style>
  <w:style w:type="character" w:customStyle="1" w:styleId="15">
    <w:name w:val="页脚 Char"/>
    <w:basedOn w:val="9"/>
    <w:link w:val="5"/>
    <w:qFormat/>
    <w:uiPriority w:val="99"/>
    <w:rPr>
      <w:rFonts w:ascii="Times New Roman" w:hAnsi="Times New Roman" w:eastAsia="宋体" w:cs="Times New Roman"/>
      <w:sz w:val="18"/>
      <w:szCs w:val="18"/>
      <w:lang w:val="en-US" w:eastAsia="zh-CN" w:bidi="ar-SA"/>
    </w:rPr>
  </w:style>
  <w:style w:type="character" w:customStyle="1" w:styleId="16">
    <w:name w:val="页眉 Char"/>
    <w:basedOn w:val="9"/>
    <w:link w:val="6"/>
    <w:qFormat/>
    <w:uiPriority w:val="99"/>
    <w:rPr>
      <w:rFonts w:ascii="Times New Roman" w:hAnsi="Times New Roman" w:eastAsia="宋体" w:cs="Times New Roman"/>
      <w:sz w:val="18"/>
      <w:szCs w:val="18"/>
      <w:lang w:val="en-US" w:eastAsia="zh-CN" w:bidi="ar-SA"/>
    </w:rPr>
  </w:style>
  <w:style w:type="character" w:customStyle="1" w:styleId="17">
    <w:name w:val="批注框文本 Char"/>
    <w:basedOn w:val="9"/>
    <w:link w:val="4"/>
    <w:qFormat/>
    <w:uiPriority w:val="0"/>
    <w:rPr>
      <w:rFonts w:ascii="Times New Roman" w:hAnsi="Times New Roman" w:eastAsia="宋体" w:cs="Times New Roman"/>
      <w:sz w:val="18"/>
      <w:szCs w:val="18"/>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12</Pages>
  <Words>4798</Words>
  <Characters>1169</Characters>
  <Lines>9</Lines>
  <Paragraphs>11</Paragraphs>
  <TotalTime>0</TotalTime>
  <ScaleCrop>false</ScaleCrop>
  <LinksUpToDate>false</LinksUpToDate>
  <CharactersWithSpaces>5956</CharactersWithSpaces>
  <Application>WPS Office_11.8.2.8555_F1E327BC-269C-435d-A152-05C5408002CA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2019-12-21T18:48:00Z</dcterms:created>
  <dc:creator>nizy</dc:creator>
  <cp:lastModifiedBy>花非花</cp:lastModifiedBy>
  <cp:lastPrinted>2022-07-14T00:54:00Z</cp:lastPrinted>
  <dcterms:modified xsi:type="dcterms:W3CDTF">2022-07-22T09:09:20Z</dcterms:modified>
  <dc:title>济宁市人民政府办公室</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2052-11.8.2.8555</vt:lpwstr>
  </property>
</Properties>
</file>