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rPr>
      </w:pPr>
    </w:p>
    <w:p>
      <w:pP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附件1</w:t>
      </w:r>
    </w:p>
    <w:p>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部分职称评审相关政策</w:t>
      </w:r>
    </w:p>
    <w:p>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1.《中共山东省委办公厅山东省人民政府办公厅印发&lt;关于深化职称制度改革的实施意见&gt;的通知》（鲁办发〔2018〕1号）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2.《山东省人力资源和社会保障厅关于印发山东省职称评审管理服务实施办法的通知》（鲁人社规〔2021〕1号）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3.《中共山东省委组织部山东省人力资源和社会保障厅山东省教育厅山东省科学技术厅山东省财政厅关于印发山东省柔性引进人才办法的通知》（鲁人社发〔2019〕36号）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4.《山东省人力资源和社会保障厅关于工程技术领域高技能人才与工程技术人才职业贯通发展的实施意见》（鲁人社发〔2020〕16号）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5.《山东省人力资源和社会保障厅关于进一步做好高技能人才和专业技术人才职业发展贯通工作的通知》（鲁人社字〔2021〕70号）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6</w:t>
      </w:r>
      <w:r>
        <w:rPr>
          <w:rFonts w:hint="eastAsia" w:ascii="仿宋_GB2312" w:hAnsi="仿宋_GB2312" w:eastAsia="仿宋_GB2312" w:cs="仿宋_GB2312"/>
          <w:color w:val="auto"/>
          <w:sz w:val="32"/>
          <w:szCs w:val="32"/>
          <w:highlight w:val="none"/>
          <w:shd w:val="clear" w:color="auto" w:fill="auto"/>
          <w:lang w:val="en-US" w:eastAsia="zh-CN"/>
        </w:rPr>
        <w:t>.《山东省人力资源和社会保障厅关于下放职称服务管理权限和建立高层次人才高级职称评审“直通车”制度的通知》（鲁人社字〔2019〕128号）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7</w:t>
      </w:r>
      <w:r>
        <w:rPr>
          <w:rFonts w:hint="eastAsia" w:ascii="仿宋_GB2312" w:hAnsi="仿宋_GB2312" w:eastAsia="仿宋_GB2312" w:cs="仿宋_GB2312"/>
          <w:color w:val="auto"/>
          <w:sz w:val="32"/>
          <w:szCs w:val="32"/>
          <w:highlight w:val="none"/>
          <w:shd w:val="clear" w:color="auto" w:fill="auto"/>
          <w:lang w:val="en-US" w:eastAsia="zh-CN"/>
        </w:rPr>
        <w:t>.《中共山东省委组织部山东省人力资源和社会保障厅等8部门关于贯彻落实人社部发〔2019〕137号文件进一步支持鼓励事业单位科研人员创新创业的通知》（鲁人社字〔2020〕28号）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8</w:t>
      </w:r>
      <w:r>
        <w:rPr>
          <w:rFonts w:hint="eastAsia" w:ascii="仿宋_GB2312" w:hAnsi="仿宋_GB2312" w:eastAsia="仿宋_GB2312" w:cs="仿宋_GB2312"/>
          <w:color w:val="auto"/>
          <w:sz w:val="32"/>
          <w:szCs w:val="32"/>
          <w:highlight w:val="none"/>
          <w:shd w:val="clear" w:color="auto" w:fill="auto"/>
          <w:lang w:val="en-US" w:eastAsia="zh-CN"/>
        </w:rPr>
        <w:t>.《山东省人力资源和社会保障厅等6部门关于加快落实基层职称制度的通知》（鲁人社字〔2020〕42号）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9</w:t>
      </w:r>
      <w:r>
        <w:rPr>
          <w:rFonts w:hint="eastAsia" w:ascii="仿宋_GB2312" w:hAnsi="仿宋_GB2312" w:eastAsia="仿宋_GB2312" w:cs="仿宋_GB2312"/>
          <w:color w:val="auto"/>
          <w:sz w:val="32"/>
          <w:szCs w:val="32"/>
          <w:highlight w:val="none"/>
          <w:shd w:val="clear" w:color="auto" w:fill="auto"/>
          <w:lang w:val="en-US" w:eastAsia="zh-CN"/>
        </w:rPr>
        <w:t>.《山东省人力资源和社会保障厅关于加强中级职称评审委员会目录清单管理工作的通知》（鲁人社字〔2020〕103号）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eastAsia="zh-CN"/>
        </w:rPr>
        <w:t>10</w:t>
      </w:r>
      <w:r>
        <w:rPr>
          <w:rFonts w:hint="eastAsia" w:ascii="仿宋_GB2312" w:hAnsi="仿宋_GB2312" w:eastAsia="仿宋_GB2312" w:cs="仿宋_GB2312"/>
          <w:color w:val="auto"/>
          <w:sz w:val="32"/>
          <w:szCs w:val="32"/>
          <w:highlight w:val="none"/>
          <w:shd w:val="clear" w:color="auto" w:fill="auto"/>
          <w:lang w:val="en-US" w:eastAsia="zh-CN"/>
        </w:rPr>
        <w:t>.《山东省人力资源和社会保障厅山东省农业农村厅关于做好新型职业农民职称工作有关问题的通知》（鲁人社字〔2020〕153号）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11.《山东省人力资源和社会保障厅关于建立部分专业技术类职业资格和职称对应关系的通知》（鲁人社办发〔2019〕14号）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12.《山东省人力资源和社会保障厅关于同意青岛等市开展开发区特色专业职称工作的批复》（鲁人社函〔2020〕57号）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13.《山东省人力资源和社会保障厅关于同意东营威海开展开发区特色专业职称工作的批复》（鲁人社函〔2020〕73号）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14.《山东省人力资源和社会保障厅关于转发人社厅发〔2020〕13号文件做好民营企业职称工作的通知》（鲁人社函〔2020〕72号）</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kern w:val="2"/>
          <w:sz w:val="32"/>
          <w:szCs w:val="32"/>
          <w:highlight w:val="none"/>
          <w:shd w:val="clear" w:color="auto" w:fill="auto"/>
          <w:lang w:val="en-US" w:eastAsia="zh-Hans"/>
        </w:rPr>
      </w:pPr>
      <w:r>
        <w:rPr>
          <w:rFonts w:hint="default" w:ascii="仿宋_GB2312" w:hAnsi="仿宋_GB2312" w:eastAsia="仿宋_GB2312" w:cs="仿宋_GB2312"/>
          <w:color w:val="auto"/>
          <w:kern w:val="2"/>
          <w:sz w:val="32"/>
          <w:szCs w:val="32"/>
          <w:highlight w:val="none"/>
          <w:shd w:val="clear" w:color="auto" w:fill="auto"/>
          <w:lang w:eastAsia="zh-CN"/>
        </w:rPr>
        <w:t>15</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kern w:val="2"/>
          <w:sz w:val="32"/>
          <w:szCs w:val="32"/>
          <w:highlight w:val="none"/>
          <w:shd w:val="clear" w:color="auto" w:fill="auto"/>
          <w:lang w:val="en-US" w:eastAsia="zh-Hans"/>
        </w:rPr>
        <w:t>《关于全面开展初级职称考核认定工作的通知》（济人社字〔2021〕56号）</w:t>
      </w:r>
    </w:p>
    <w:p>
      <w:pPr>
        <w:numPr>
          <w:ilvl w:val="0"/>
          <w:numId w:val="0"/>
        </w:numPr>
        <w:adjustRightInd w:val="0"/>
        <w:snapToGrid w:val="0"/>
        <w:spacing w:line="560" w:lineRule="exact"/>
        <w:ind w:firstLine="640" w:firstLineChars="200"/>
        <w:jc w:val="both"/>
        <w:rPr>
          <w:rFonts w:hint="eastAsia" w:ascii="华文仿宋" w:hAnsi="华文仿宋" w:eastAsia="华文仿宋" w:cs="华文仿宋"/>
          <w:color w:val="auto"/>
          <w:sz w:val="32"/>
          <w:szCs w:val="32"/>
        </w:rPr>
      </w:pPr>
      <w:r>
        <w:rPr>
          <w:rFonts w:hint="default" w:ascii="仿宋_GB2312" w:hAnsi="仿宋_GB2312" w:eastAsia="仿宋_GB2312" w:cs="仿宋_GB2312"/>
          <w:color w:val="auto"/>
          <w:kern w:val="2"/>
          <w:sz w:val="32"/>
          <w:szCs w:val="32"/>
          <w:highlight w:val="none"/>
          <w:shd w:val="clear" w:color="auto" w:fill="auto"/>
          <w:lang w:eastAsia="zh-Hans"/>
        </w:rPr>
        <w:t>16</w:t>
      </w:r>
      <w:r>
        <w:rPr>
          <w:rFonts w:hint="eastAsia" w:ascii="仿宋_GB2312" w:hAnsi="仿宋_GB2312" w:eastAsia="仿宋_GB2312" w:cs="仿宋_GB2312"/>
          <w:color w:val="auto"/>
          <w:sz w:val="32"/>
          <w:szCs w:val="32"/>
          <w:highlight w:val="none"/>
          <w:shd w:val="clear" w:color="auto" w:fill="auto"/>
          <w:lang w:val="en-US" w:eastAsia="zh-CN"/>
        </w:rPr>
        <w:t>.</w:t>
      </w:r>
      <w:r>
        <w:rPr>
          <w:rFonts w:hint="default" w:ascii="仿宋_GB2312" w:hAnsi="仿宋_GB2312" w:eastAsia="仿宋_GB2312" w:cs="仿宋_GB2312"/>
          <w:color w:val="auto"/>
          <w:kern w:val="2"/>
          <w:sz w:val="32"/>
          <w:szCs w:val="32"/>
          <w:highlight w:val="none"/>
          <w:shd w:val="clear" w:color="auto" w:fill="auto"/>
          <w:lang w:eastAsia="zh-Hans"/>
        </w:rPr>
        <w:t>《关于工程技术领域高技能人才与工程技术人才职业贯通发展的实施意见》（济人社字〔2020〕14号）</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华文仿宋" w:hAnsi="华文仿宋" w:eastAsia="华文仿宋" w:cs="华文仿宋"/>
          <w:color w:val="auto"/>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DejaVu Sans">
    <w:altName w:val="Times New Roman"/>
    <w:panose1 w:val="02020603050405020304"/>
    <w:charset w:val="00"/>
    <w:family w:val="roman"/>
    <w:pitch w:val="default"/>
    <w:sig w:usb0="00000000" w:usb1="00000000" w:usb2="00000008" w:usb3="00000000" w:csb0="000001F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Heiti SC Light">
    <w:altName w:val="宋体"/>
    <w:panose1 w:val="00000000000000000000"/>
    <w:charset w:val="86"/>
    <w:family w:val="auto"/>
    <w:pitch w:val="default"/>
    <w:sig w:usb0="00000000" w:usb1="00000000" w:usb2="00000000" w:usb3="00000000" w:csb0="203E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210"/>
  <w:drawingGridVerticalSpacing w:val="317"/>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E65FF0"/>
    <w:rsid w:val="10E21E21"/>
    <w:rsid w:val="16740E52"/>
    <w:rsid w:val="369925FD"/>
    <w:rsid w:val="3D64175A"/>
    <w:rsid w:val="3EE83215"/>
    <w:rsid w:val="45FB1CE3"/>
    <w:rsid w:val="4EFBDB76"/>
    <w:rsid w:val="5ABFE18E"/>
    <w:rsid w:val="63DD28E5"/>
    <w:rsid w:val="6B3F47DF"/>
    <w:rsid w:val="6BBEFCF5"/>
    <w:rsid w:val="6EB51197"/>
    <w:rsid w:val="71BD3F2E"/>
    <w:rsid w:val="779E7910"/>
    <w:rsid w:val="7BE12A68"/>
    <w:rsid w:val="7DA418C5"/>
    <w:rsid w:val="7EE79914"/>
    <w:rsid w:val="7F6F6EFA"/>
    <w:rsid w:val="7FFF9496"/>
    <w:rsid w:val="83A18E3A"/>
    <w:rsid w:val="8DBF32B3"/>
    <w:rsid w:val="9DFDB932"/>
    <w:rsid w:val="9FE65FF0"/>
    <w:rsid w:val="9FEF5B47"/>
    <w:rsid w:val="BAF76F81"/>
    <w:rsid w:val="BFDFFD25"/>
    <w:rsid w:val="CBE6EDB8"/>
    <w:rsid w:val="CEEFA3C8"/>
    <w:rsid w:val="CFB75400"/>
    <w:rsid w:val="DBB7CBE7"/>
    <w:rsid w:val="E76B7E12"/>
    <w:rsid w:val="F9FF0273"/>
    <w:rsid w:val="FFFF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2021-06-03T17:45:00Z</dcterms:created>
  <dc:creator>wellfog</dc:creator>
  <cp:lastModifiedBy>Administrator</cp:lastModifiedBy>
  <dcterms:modified xsi:type="dcterms:W3CDTF">2021-07-30T11:10:49Z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