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kinsoku/>
        <w:wordWrap/>
        <w:overflowPunct/>
        <w:topLinePunct w:val="0"/>
        <w:autoSpaceDE/>
        <w:autoSpaceDN/>
        <w:bidi w:val="0"/>
        <w:adjustRightInd/>
        <w:spacing w:line="560" w:lineRule="exact"/>
        <w:textAlignment w:val="auto"/>
        <w:rPr>
          <w:rFonts w:hint="eastAsia"/>
          <w:lang w:val="en-US" w:eastAsia="zh-CN"/>
        </w:rPr>
      </w:pPr>
      <w:r>
        <w:rPr>
          <w:rFonts w:hint="eastAsia"/>
          <w:lang w:eastAsia="zh-CN"/>
        </w:rPr>
        <w:t>附件</w:t>
      </w:r>
      <w:r>
        <w:rPr>
          <w:rFonts w:hint="eastAsia"/>
          <w:lang w:val="en-US" w:eastAsia="zh-CN"/>
        </w:rPr>
        <w:t>1</w:t>
      </w:r>
    </w:p>
    <w:p>
      <w:pPr>
        <w:pStyle w:val="6"/>
        <w:keepNext w:val="0"/>
        <w:keepLines w:val="0"/>
        <w:pageBreakBefore w:val="0"/>
        <w:kinsoku/>
        <w:wordWrap/>
        <w:overflowPunct/>
        <w:topLinePunct w:val="0"/>
        <w:autoSpaceDE/>
        <w:autoSpaceDN/>
        <w:bidi w:val="0"/>
        <w:adjustRightInd/>
        <w:spacing w:line="560" w:lineRule="exact"/>
        <w:textAlignment w:val="auto"/>
        <w:rPr>
          <w:rFonts w:hint="default"/>
        </w:rPr>
      </w:pPr>
    </w:p>
    <w:p>
      <w:pPr>
        <w:pStyle w:val="6"/>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cs="Times New Roman"/>
        </w:rPr>
      </w:pPr>
      <w:r>
        <w:rPr>
          <w:rFonts w:hint="default" w:ascii="Times New Roman" w:hAnsi="Times New Roman" w:cs="Times New Roman"/>
        </w:rPr>
        <w:t>20</w:t>
      </w:r>
      <w:r>
        <w:rPr>
          <w:rFonts w:hint="default" w:ascii="Times New Roman" w:hAnsi="Times New Roman" w:cs="Times New Roman"/>
          <w:lang w:val="en-US" w:eastAsia="zh-CN"/>
        </w:rPr>
        <w:t>2</w:t>
      </w:r>
      <w:r>
        <w:rPr>
          <w:rFonts w:hint="eastAsia" w:ascii="Times New Roman" w:hAnsi="Times New Roman" w:cs="Times New Roman"/>
          <w:lang w:val="en-US" w:eastAsia="zh-CN"/>
        </w:rPr>
        <w:t>6</w:t>
      </w:r>
      <w:r>
        <w:rPr>
          <w:rFonts w:hint="default" w:ascii="Times New Roman" w:hAnsi="Times New Roman" w:cs="Times New Roman"/>
        </w:rPr>
        <w:t>年度济宁市重点研发计划</w:t>
      </w:r>
    </w:p>
    <w:p>
      <w:pPr>
        <w:pStyle w:val="6"/>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cs="Times New Roman"/>
          <w:lang w:eastAsia="zh-CN"/>
        </w:rPr>
      </w:pPr>
      <w:r>
        <w:rPr>
          <w:rFonts w:hint="default" w:ascii="Times New Roman" w:hAnsi="Times New Roman" w:cs="Times New Roman"/>
          <w:lang w:eastAsia="zh-CN"/>
        </w:rPr>
        <w:t>重点领域方向</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黑体" w:cs="Times New Roman"/>
          <w:b/>
          <w:sz w:val="32"/>
          <w:szCs w:val="32"/>
          <w:lang w:eastAsia="zh-CN"/>
        </w:rPr>
      </w:pP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按照《济宁市重点研发计划管理办法》</w:t>
      </w:r>
      <w:r>
        <w:rPr>
          <w:rFonts w:hint="default" w:ascii="Times New Roman" w:hAnsi="Times New Roman" w:eastAsia="方正仿宋简体" w:cs="Times New Roman"/>
          <w:b/>
          <w:sz w:val="32"/>
          <w:szCs w:val="32"/>
          <w:lang w:eastAsia="zh-CN"/>
        </w:rPr>
        <w:t>等有关规定</w:t>
      </w:r>
      <w:r>
        <w:rPr>
          <w:rFonts w:hint="default" w:ascii="Times New Roman" w:hAnsi="Times New Roman" w:eastAsia="方正仿宋简体" w:cs="Times New Roman"/>
          <w:b/>
          <w:sz w:val="32"/>
          <w:szCs w:val="32"/>
        </w:rPr>
        <w:t>，组织实施202</w:t>
      </w:r>
      <w:r>
        <w:rPr>
          <w:rFonts w:hint="eastAsia" w:ascii="Times New Roman" w:hAnsi="Times New Roman" w:eastAsia="方正仿宋简体" w:cs="Times New Roman"/>
          <w:b/>
          <w:sz w:val="32"/>
          <w:szCs w:val="32"/>
          <w:lang w:val="en-US" w:eastAsia="zh-CN"/>
        </w:rPr>
        <w:t>6</w:t>
      </w:r>
      <w:r>
        <w:rPr>
          <w:rFonts w:hint="default" w:ascii="Times New Roman" w:hAnsi="Times New Roman" w:eastAsia="方正仿宋简体" w:cs="Times New Roman"/>
          <w:b/>
          <w:sz w:val="32"/>
          <w:szCs w:val="32"/>
        </w:rPr>
        <w:t>年济宁市重点研发计划</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本年度计划共分为</w:t>
      </w:r>
      <w:r>
        <w:rPr>
          <w:rFonts w:hint="eastAsia" w:ascii="Times New Roman" w:hAnsi="Times New Roman" w:eastAsia="方正仿宋简体" w:cs="Times New Roman"/>
          <w:b/>
          <w:sz w:val="32"/>
          <w:szCs w:val="32"/>
          <w:lang w:eastAsia="zh-CN"/>
        </w:rPr>
        <w:t>软科学、</w:t>
      </w:r>
      <w:r>
        <w:rPr>
          <w:rFonts w:hint="default" w:ascii="Times New Roman" w:hAnsi="Times New Roman" w:eastAsia="方正仿宋简体" w:cs="Times New Roman"/>
          <w:b/>
          <w:sz w:val="32"/>
          <w:szCs w:val="32"/>
          <w:lang w:eastAsia="zh-CN"/>
        </w:rPr>
        <w:t>产业升级、</w:t>
      </w:r>
      <w:r>
        <w:rPr>
          <w:rFonts w:hint="default" w:ascii="Times New Roman" w:hAnsi="Times New Roman" w:eastAsia="方正仿宋简体" w:cs="Times New Roman"/>
          <w:b/>
          <w:sz w:val="32"/>
          <w:szCs w:val="32"/>
          <w:lang w:val="en-US" w:eastAsia="zh-CN"/>
        </w:rPr>
        <w:t>黄河流域生态环保和高质量发展</w:t>
      </w:r>
      <w:r>
        <w:rPr>
          <w:rFonts w:hint="default" w:ascii="Times New Roman" w:hAnsi="Times New Roman" w:eastAsia="方正仿宋简体" w:cs="Times New Roman"/>
          <w:b/>
          <w:sz w:val="32"/>
          <w:szCs w:val="32"/>
        </w:rPr>
        <w:t>、安全生产及应急防控专项、农业和社会</w:t>
      </w:r>
      <w:r>
        <w:rPr>
          <w:rFonts w:hint="default" w:ascii="Times New Roman" w:hAnsi="Times New Roman" w:eastAsia="方正仿宋简体" w:cs="Times New Roman"/>
          <w:b/>
          <w:sz w:val="32"/>
          <w:szCs w:val="32"/>
          <w:lang w:eastAsia="zh-CN"/>
        </w:rPr>
        <w:t>科技</w:t>
      </w:r>
      <w:r>
        <w:rPr>
          <w:rFonts w:hint="eastAsia" w:ascii="Times New Roman" w:hAnsi="Times New Roman" w:eastAsia="方正仿宋简体" w:cs="Times New Roman"/>
          <w:b/>
          <w:sz w:val="32"/>
          <w:szCs w:val="32"/>
          <w:lang w:eastAsia="zh-CN"/>
        </w:rPr>
        <w:t>（包括医养健康类）</w:t>
      </w:r>
      <w:r>
        <w:rPr>
          <w:rFonts w:hint="default" w:ascii="Times New Roman" w:hAnsi="Times New Roman" w:eastAsia="方正仿宋简体" w:cs="Times New Roman"/>
          <w:b/>
          <w:sz w:val="32"/>
          <w:szCs w:val="32"/>
        </w:rPr>
        <w:t>、产学研合作</w:t>
      </w:r>
      <w:r>
        <w:rPr>
          <w:rFonts w:hint="eastAsia" w:ascii="Times New Roman" w:hAnsi="Times New Roman" w:eastAsia="方正仿宋简体" w:cs="Times New Roman"/>
          <w:b/>
          <w:sz w:val="32"/>
          <w:szCs w:val="32"/>
          <w:lang w:val="en-US" w:eastAsia="zh-CN"/>
        </w:rPr>
        <w:t>6</w:t>
      </w:r>
      <w:r>
        <w:rPr>
          <w:rFonts w:hint="default" w:ascii="Times New Roman" w:hAnsi="Times New Roman" w:eastAsia="方正仿宋简体" w:cs="Times New Roman"/>
          <w:b/>
          <w:sz w:val="32"/>
          <w:szCs w:val="32"/>
        </w:rPr>
        <w:t>个</w:t>
      </w:r>
      <w:r>
        <w:rPr>
          <w:rFonts w:hint="default" w:ascii="Times New Roman" w:hAnsi="Times New Roman" w:eastAsia="方正仿宋简体" w:cs="Times New Roman"/>
          <w:b/>
          <w:sz w:val="32"/>
          <w:szCs w:val="32"/>
          <w:lang w:eastAsia="zh-CN"/>
        </w:rPr>
        <w:t>类别</w:t>
      </w:r>
      <w:r>
        <w:rPr>
          <w:rFonts w:hint="default" w:ascii="Times New Roman" w:hAnsi="Times New Roman" w:eastAsia="方正仿宋简体" w:cs="Times New Roman"/>
          <w:b/>
          <w:sz w:val="32"/>
          <w:szCs w:val="32"/>
        </w:rPr>
        <w:t>，以竞争择优制形式组织攻关，项目申</w:t>
      </w:r>
      <w:r>
        <w:rPr>
          <w:rFonts w:hint="default" w:ascii="Times New Roman" w:hAnsi="Times New Roman" w:eastAsia="方正仿宋简体" w:cs="Times New Roman"/>
          <w:b/>
          <w:sz w:val="32"/>
          <w:szCs w:val="32"/>
          <w:lang w:eastAsia="zh-CN"/>
        </w:rPr>
        <w:t>报</w:t>
      </w:r>
      <w:r>
        <w:rPr>
          <w:rFonts w:hint="default" w:ascii="Times New Roman" w:hAnsi="Times New Roman" w:eastAsia="方正仿宋简体" w:cs="Times New Roman"/>
          <w:b/>
          <w:sz w:val="32"/>
          <w:szCs w:val="32"/>
        </w:rPr>
        <w:t>书经专家评议后择优予以立项支持。每个申报单位仅可选择一个项目，针对项目研究内容的全部或部分进行申报</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项目具体考核指标以立项后签订的任务书为准。</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黑体简体" w:hAnsi="方正黑体简体" w:eastAsia="方正黑体简体" w:cs="方正黑体简体"/>
          <w:b/>
          <w:color w:val="auto"/>
          <w:sz w:val="32"/>
          <w:szCs w:val="32"/>
          <w:lang w:eastAsia="zh-CN"/>
        </w:rPr>
      </w:pPr>
      <w:r>
        <w:rPr>
          <w:rFonts w:hint="eastAsia" w:ascii="方正黑体简体" w:hAnsi="方正黑体简体" w:eastAsia="方正黑体简体" w:cs="方正黑体简体"/>
          <w:b/>
          <w:color w:val="auto"/>
          <w:sz w:val="32"/>
          <w:szCs w:val="32"/>
          <w:lang w:eastAsia="zh-CN"/>
        </w:rPr>
        <w:t>一、软科学类</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楷体简体" w:cs="Times New Roman"/>
          <w:b/>
          <w:bCs/>
          <w:color w:val="auto"/>
          <w:sz w:val="32"/>
          <w:szCs w:val="32"/>
          <w:lang w:val="en-US" w:eastAsia="zh-CN"/>
        </w:rPr>
      </w:pPr>
      <w:r>
        <w:rPr>
          <w:rFonts w:hint="eastAsia" w:ascii="Times New Roman" w:hAnsi="Times New Roman" w:eastAsia="方正楷体简体" w:cs="Times New Roman"/>
          <w:b/>
          <w:bCs/>
          <w:color w:val="auto"/>
          <w:sz w:val="32"/>
          <w:szCs w:val="32"/>
          <w:lang w:val="en-US" w:eastAsia="zh-CN"/>
        </w:rPr>
        <w:t>（一）推动科技创新和产业创新深度融合研究</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eastAsia"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lang w:val="en-US" w:eastAsia="zh-CN"/>
        </w:rPr>
        <w:t>突出科技创新供给和产业需求牵引，</w:t>
      </w:r>
      <w:r>
        <w:rPr>
          <w:rFonts w:hint="eastAsia" w:ascii="Times New Roman" w:hAnsi="Times New Roman" w:eastAsia="方正仿宋简体" w:cs="Times New Roman"/>
          <w:b/>
          <w:sz w:val="32"/>
          <w:szCs w:val="32"/>
          <w:lang w:val="en-US" w:eastAsia="zh-CN"/>
        </w:rPr>
        <w:t>锚定“十个强市”建设，</w:t>
      </w:r>
      <w:r>
        <w:rPr>
          <w:rFonts w:hint="default" w:ascii="Times New Roman" w:hAnsi="Times New Roman" w:eastAsia="方正仿宋简体" w:cs="Times New Roman"/>
          <w:b/>
          <w:sz w:val="32"/>
          <w:szCs w:val="32"/>
          <w:lang w:eastAsia="zh-CN"/>
        </w:rPr>
        <w:t>聚焦工业经济“头号工程”，构建现代化产业体系，</w:t>
      </w:r>
      <w:r>
        <w:rPr>
          <w:rFonts w:hint="eastAsia" w:ascii="Times New Roman" w:hAnsi="Times New Roman" w:eastAsia="方正仿宋简体" w:cs="Times New Roman"/>
          <w:b/>
          <w:sz w:val="32"/>
          <w:szCs w:val="32"/>
          <w:lang w:eastAsia="zh-CN"/>
        </w:rPr>
        <w:t>探索</w:t>
      </w:r>
      <w:r>
        <w:rPr>
          <w:rFonts w:hint="default" w:ascii="Times New Roman" w:hAnsi="Times New Roman" w:eastAsia="方正仿宋简体" w:cs="Times New Roman"/>
          <w:b/>
          <w:sz w:val="32"/>
          <w:szCs w:val="32"/>
          <w:lang w:eastAsia="zh-CN"/>
        </w:rPr>
        <w:t>济宁市未来产业发展</w:t>
      </w:r>
      <w:r>
        <w:rPr>
          <w:rFonts w:hint="eastAsia" w:ascii="Times New Roman" w:hAnsi="Times New Roman" w:eastAsia="方正仿宋简体" w:cs="Times New Roman"/>
          <w:b/>
          <w:sz w:val="32"/>
          <w:szCs w:val="32"/>
          <w:lang w:eastAsia="zh-CN"/>
        </w:rPr>
        <w:t>、新质生产力培育、传统产业升级路径；</w:t>
      </w:r>
      <w:r>
        <w:rPr>
          <w:rFonts w:hint="eastAsia" w:ascii="Times New Roman" w:hAnsi="Times New Roman" w:eastAsia="方正仿宋简体" w:cs="Times New Roman"/>
          <w:b/>
          <w:sz w:val="32"/>
          <w:szCs w:val="32"/>
          <w:lang w:val="en-US" w:eastAsia="zh-CN"/>
        </w:rPr>
        <w:t>面向我市科技与产业的发展实际和需求，研究提出我市培育未来新赛道、塑造发展新优势的主攻方向、重点任务和举措建议。</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楷体简体" w:cs="Times New Roman"/>
          <w:b/>
          <w:bCs/>
          <w:color w:val="auto"/>
          <w:sz w:val="32"/>
          <w:szCs w:val="32"/>
          <w:lang w:val="en-US" w:eastAsia="zh-CN"/>
        </w:rPr>
      </w:pPr>
      <w:r>
        <w:rPr>
          <w:rFonts w:hint="eastAsia" w:ascii="Times New Roman" w:hAnsi="Times New Roman" w:eastAsia="方正楷体简体" w:cs="Times New Roman"/>
          <w:b/>
          <w:bCs/>
          <w:color w:val="auto"/>
          <w:sz w:val="32"/>
          <w:szCs w:val="32"/>
          <w:lang w:val="en-US" w:eastAsia="zh-CN"/>
        </w:rPr>
        <w:t>（二）强化企业创新主体地位研究</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仿宋_GB2312" w:cs="Times New Roman"/>
          <w:b/>
          <w:color w:val="auto"/>
          <w:sz w:val="32"/>
          <w:szCs w:val="32"/>
          <w:lang w:eastAsia="zh-CN"/>
        </w:rPr>
      </w:pPr>
      <w:r>
        <w:rPr>
          <w:rFonts w:hint="eastAsia" w:ascii="Times New Roman" w:hAnsi="Times New Roman" w:eastAsia="方正仿宋简体" w:cs="Times New Roman"/>
          <w:b/>
          <w:sz w:val="32"/>
          <w:szCs w:val="32"/>
          <w:lang w:val="en-US" w:eastAsia="zh-CN"/>
        </w:rPr>
        <w:t>分析我市科技企业发展的优势和不足，研究提出培育高增长科技企业的对策建议，依法依规</w:t>
      </w:r>
      <w:bookmarkStart w:id="0" w:name="_GoBack"/>
      <w:bookmarkEnd w:id="0"/>
      <w:r>
        <w:rPr>
          <w:rFonts w:hint="eastAsia" w:ascii="Times New Roman" w:hAnsi="Times New Roman" w:eastAsia="方正仿宋简体" w:cs="Times New Roman"/>
          <w:b/>
          <w:sz w:val="32"/>
          <w:szCs w:val="32"/>
          <w:lang w:val="en-US" w:eastAsia="zh-CN"/>
        </w:rPr>
        <w:t>推动科技型企业、高新技术企业加速成长为龙头企业、链主企业；支持企业与高校、科研院所共建平台、共克难题，构建科技企业融通创新发展的路径，开展产学研协同创新平台建设研究、大院大所推进济宁创新发展路径相关课题研究；</w:t>
      </w:r>
      <w:r>
        <w:rPr>
          <w:rFonts w:hint="eastAsia" w:ascii="Times New Roman" w:hAnsi="Times New Roman" w:eastAsia="方正仿宋简体" w:cs="Times New Roman"/>
          <w:b/>
          <w:sz w:val="32"/>
          <w:szCs w:val="32"/>
          <w:lang w:eastAsia="zh-CN"/>
        </w:rPr>
        <w:t>开展支持民营经济</w:t>
      </w:r>
      <w:r>
        <w:rPr>
          <w:rFonts w:hint="eastAsia" w:ascii="Times New Roman" w:hAnsi="Times New Roman" w:eastAsia="方正仿宋简体" w:cs="Times New Roman"/>
          <w:b/>
          <w:sz w:val="32"/>
          <w:szCs w:val="32"/>
          <w:lang w:val="en-US" w:eastAsia="zh-CN"/>
        </w:rPr>
        <w:t>高质量发展、产业链精准招商、创新驱动战略政策体系相关课题研究。</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楷体简体" w:cs="Times New Roman"/>
          <w:b/>
          <w:bCs/>
          <w:color w:val="auto"/>
          <w:sz w:val="32"/>
          <w:szCs w:val="32"/>
          <w:lang w:val="en-US" w:eastAsia="zh-CN"/>
        </w:rPr>
      </w:pPr>
      <w:r>
        <w:rPr>
          <w:rFonts w:hint="default" w:ascii="Times New Roman" w:hAnsi="Times New Roman" w:eastAsia="方正楷体简体" w:cs="Times New Roman"/>
          <w:b/>
          <w:bCs/>
          <w:color w:val="auto"/>
          <w:sz w:val="32"/>
          <w:szCs w:val="32"/>
          <w:lang w:val="en-US" w:eastAsia="zh-CN"/>
        </w:rPr>
        <w:t>（</w:t>
      </w:r>
      <w:r>
        <w:rPr>
          <w:rFonts w:hint="eastAsia" w:ascii="Times New Roman" w:hAnsi="Times New Roman" w:eastAsia="方正楷体简体" w:cs="Times New Roman"/>
          <w:b/>
          <w:bCs/>
          <w:color w:val="auto"/>
          <w:sz w:val="32"/>
          <w:szCs w:val="32"/>
          <w:lang w:val="en-US" w:eastAsia="zh-CN"/>
        </w:rPr>
        <w:t>三</w:t>
      </w:r>
      <w:r>
        <w:rPr>
          <w:rFonts w:hint="default" w:ascii="Times New Roman" w:hAnsi="Times New Roman" w:eastAsia="方正楷体简体" w:cs="Times New Roman"/>
          <w:b/>
          <w:bCs/>
          <w:color w:val="auto"/>
          <w:sz w:val="32"/>
          <w:szCs w:val="32"/>
          <w:lang w:val="en-US" w:eastAsia="zh-CN"/>
        </w:rPr>
        <w:t>）增强科技创新体系化攻关能力</w:t>
      </w:r>
      <w:r>
        <w:rPr>
          <w:rFonts w:hint="eastAsia" w:ascii="Times New Roman" w:hAnsi="Times New Roman" w:eastAsia="方正楷体简体" w:cs="Times New Roman"/>
          <w:b/>
          <w:bCs/>
          <w:color w:val="auto"/>
          <w:sz w:val="32"/>
          <w:szCs w:val="32"/>
          <w:lang w:val="en-US" w:eastAsia="zh-CN"/>
        </w:rPr>
        <w:t>研究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5"/>
        <w:jc w:val="both"/>
        <w:textAlignment w:val="auto"/>
        <w:rPr>
          <w:rFonts w:hint="eastAsia" w:ascii="Times New Roman" w:hAnsi="Times New Roman" w:eastAsia="方正仿宋简体" w:cs="Times New Roman"/>
          <w:b/>
          <w:kern w:val="2"/>
          <w:sz w:val="32"/>
          <w:szCs w:val="32"/>
          <w:lang w:val="en-US" w:eastAsia="zh-CN" w:bidi="ar-SA"/>
        </w:rPr>
      </w:pPr>
      <w:r>
        <w:rPr>
          <w:rFonts w:hint="default" w:ascii="Times New Roman" w:hAnsi="Times New Roman" w:eastAsia="方正仿宋简体" w:cs="Times New Roman"/>
          <w:b/>
          <w:kern w:val="2"/>
          <w:sz w:val="32"/>
          <w:szCs w:val="32"/>
          <w:lang w:val="en-US" w:eastAsia="zh-CN" w:bidi="ar-SA"/>
        </w:rPr>
        <w:t>坚持“四个面向”战略导向，加强科技战略规划、政策措施、重大任务、科研力量、资源平台、区域创新等方面统筹，提高科技攻关组织化程度，</w:t>
      </w:r>
      <w:r>
        <w:rPr>
          <w:rFonts w:hint="eastAsia" w:ascii="Times New Roman" w:hAnsi="Times New Roman" w:eastAsia="方正仿宋简体" w:cs="Times New Roman"/>
          <w:b/>
          <w:kern w:val="2"/>
          <w:sz w:val="32"/>
          <w:szCs w:val="32"/>
          <w:lang w:val="en-US" w:eastAsia="zh-CN" w:bidi="ar-SA"/>
        </w:rPr>
        <w:t>探索</w:t>
      </w:r>
      <w:r>
        <w:rPr>
          <w:rFonts w:hint="default" w:ascii="Times New Roman" w:hAnsi="Times New Roman" w:eastAsia="方正仿宋简体" w:cs="Times New Roman"/>
          <w:b/>
          <w:kern w:val="2"/>
          <w:sz w:val="32"/>
          <w:szCs w:val="32"/>
          <w:lang w:val="en-US" w:eastAsia="zh-CN" w:bidi="ar-SA"/>
        </w:rPr>
        <w:t>提升创新体系整体效能</w:t>
      </w:r>
      <w:r>
        <w:rPr>
          <w:rFonts w:hint="eastAsia" w:ascii="Times New Roman" w:hAnsi="Times New Roman" w:eastAsia="方正仿宋简体" w:cs="Times New Roman"/>
          <w:b/>
          <w:kern w:val="2"/>
          <w:sz w:val="32"/>
          <w:szCs w:val="32"/>
          <w:lang w:val="en-US" w:eastAsia="zh-CN" w:bidi="ar-SA"/>
        </w:rPr>
        <w:t>路径研究；布局建设重大科技基础设施，强化高端科研仪器、科学数据、科技期刊等基础条件自主保障，推进人工智能赋能科学研究；统筹配置科研任务、平台基地、关键人才，探索覆盖基础研究、应用开发、成果转化的体系化攻关格局研究。</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楷体简体" w:cs="Times New Roman"/>
          <w:b/>
          <w:bCs/>
          <w:color w:val="auto"/>
          <w:sz w:val="32"/>
          <w:szCs w:val="32"/>
          <w:lang w:val="en-US" w:eastAsia="zh-CN"/>
        </w:rPr>
      </w:pPr>
      <w:r>
        <w:rPr>
          <w:rFonts w:hint="default" w:ascii="Times New Roman" w:hAnsi="Times New Roman" w:eastAsia="方正楷体简体" w:cs="Times New Roman"/>
          <w:b/>
          <w:bCs/>
          <w:color w:val="auto"/>
          <w:sz w:val="32"/>
          <w:szCs w:val="32"/>
          <w:lang w:val="en-US" w:eastAsia="zh-CN"/>
        </w:rPr>
        <w:t>（四）优化创新生态环境研究</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深化重点领域改革</w:t>
      </w:r>
      <w:r>
        <w:rPr>
          <w:rFonts w:hint="eastAsia" w:ascii="Times New Roman" w:hAnsi="Times New Roman" w:eastAsia="方正仿宋简体" w:cs="Times New Roman"/>
          <w:b/>
          <w:sz w:val="32"/>
          <w:szCs w:val="32"/>
          <w:lang w:val="en-US" w:eastAsia="zh-CN"/>
        </w:rPr>
        <w:t>，加快“破四唯”，增强科技评价指挥棒作用；大力弘扬科学家精神，加强科研诚信建设，营造风清气正的科研生态；加强科技伦理和安全治理，健全多方参与、协同共治的体制机制；加强科技安全风险研判、监测预警和应急响应，统筹高技术研发和高水平安全；开展支持科技创新提升营商环境、科技支撑法治政府建设、高层次人才引育、科技金融融合发展等领域相关课题研究；加强</w:t>
      </w:r>
      <w:r>
        <w:rPr>
          <w:rFonts w:hint="default" w:ascii="Times New Roman" w:hAnsi="Times New Roman" w:eastAsia="方正仿宋简体" w:cs="Times New Roman"/>
          <w:b/>
          <w:sz w:val="32"/>
          <w:szCs w:val="32"/>
          <w:lang w:val="en-US" w:eastAsia="zh-CN"/>
        </w:rPr>
        <w:t>科技引领社会民生</w:t>
      </w:r>
      <w:r>
        <w:rPr>
          <w:rFonts w:hint="eastAsia" w:ascii="Times New Roman" w:hAnsi="Times New Roman" w:eastAsia="方正仿宋简体" w:cs="Times New Roman"/>
          <w:b/>
          <w:sz w:val="32"/>
          <w:szCs w:val="32"/>
          <w:lang w:val="en-US" w:eastAsia="zh-CN"/>
        </w:rPr>
        <w:t>，</w:t>
      </w:r>
      <w:r>
        <w:rPr>
          <w:rFonts w:hint="default" w:ascii="Times New Roman" w:hAnsi="Times New Roman" w:eastAsia="方正仿宋简体" w:cs="Times New Roman"/>
          <w:b/>
          <w:sz w:val="32"/>
          <w:szCs w:val="32"/>
          <w:lang w:val="en-US" w:eastAsia="zh-CN"/>
        </w:rPr>
        <w:t>重点支持</w:t>
      </w:r>
      <w:r>
        <w:rPr>
          <w:rFonts w:hint="eastAsia" w:ascii="Times New Roman" w:hAnsi="Times New Roman" w:eastAsia="方正仿宋简体" w:cs="Times New Roman"/>
          <w:b/>
          <w:sz w:val="32"/>
          <w:szCs w:val="32"/>
          <w:lang w:val="en-US" w:eastAsia="zh-CN"/>
        </w:rPr>
        <w:t>民生保障、</w:t>
      </w:r>
      <w:r>
        <w:rPr>
          <w:rFonts w:hint="default" w:ascii="Times New Roman" w:hAnsi="Times New Roman" w:eastAsia="方正仿宋简体" w:cs="Times New Roman"/>
          <w:b/>
          <w:sz w:val="32"/>
          <w:szCs w:val="32"/>
          <w:lang w:val="en-US" w:eastAsia="zh-CN"/>
        </w:rPr>
        <w:t>科技支撑乡村振兴、</w:t>
      </w:r>
      <w:r>
        <w:rPr>
          <w:rFonts w:hint="eastAsia" w:ascii="Times New Roman" w:hAnsi="Times New Roman" w:eastAsia="方正仿宋简体" w:cs="Times New Roman"/>
          <w:b/>
          <w:sz w:val="32"/>
          <w:szCs w:val="32"/>
          <w:lang w:val="en-US" w:eastAsia="zh-CN"/>
        </w:rPr>
        <w:t>降碳减污扩绿增长</w:t>
      </w:r>
      <w:r>
        <w:rPr>
          <w:rFonts w:hint="default" w:ascii="Times New Roman" w:hAnsi="Times New Roman" w:eastAsia="方正仿宋简体" w:cs="Times New Roman"/>
          <w:b/>
          <w:sz w:val="32"/>
          <w:szCs w:val="32"/>
          <w:lang w:val="en-US" w:eastAsia="zh-CN"/>
        </w:rPr>
        <w:t>、公共卫生健康等领域相关课题研究。</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黑体" w:cs="Times New Roman"/>
          <w:b/>
          <w:sz w:val="32"/>
          <w:szCs w:val="32"/>
          <w:lang w:eastAsia="zh-CN"/>
        </w:rPr>
      </w:pPr>
      <w:r>
        <w:rPr>
          <w:rFonts w:hint="eastAsia" w:ascii="Times New Roman" w:hAnsi="Times New Roman" w:eastAsia="黑体" w:cs="Times New Roman"/>
          <w:b/>
          <w:sz w:val="32"/>
          <w:szCs w:val="32"/>
          <w:lang w:eastAsia="zh-CN"/>
        </w:rPr>
        <w:t>二</w:t>
      </w:r>
      <w:r>
        <w:rPr>
          <w:rFonts w:hint="default" w:ascii="Times New Roman" w:hAnsi="Times New Roman" w:eastAsia="黑体" w:cs="Times New Roman"/>
          <w:b/>
          <w:sz w:val="32"/>
          <w:szCs w:val="32"/>
          <w:lang w:eastAsia="zh-CN"/>
        </w:rPr>
        <w:t>、产业升级类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（一）新一代信息技术产业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重点支持</w:t>
      </w:r>
      <w:r>
        <w:rPr>
          <w:rFonts w:hint="eastAsia" w:ascii="Times New Roman" w:hAnsi="Times New Roman" w:eastAsia="方正仿宋简体" w:cs="Times New Roman"/>
          <w:b/>
          <w:sz w:val="32"/>
          <w:szCs w:val="32"/>
          <w:lang w:eastAsia="zh-CN"/>
        </w:rPr>
        <w:t>人工智能</w:t>
      </w:r>
      <w:r>
        <w:rPr>
          <w:rFonts w:hint="eastAsia"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集成电路、第三代半导体</w:t>
      </w:r>
      <w:r>
        <w:rPr>
          <w:rFonts w:hint="eastAsia" w:ascii="Times New Roman" w:hAnsi="Times New Roman" w:eastAsia="方正仿宋简体" w:cs="Times New Roman"/>
          <w:b/>
          <w:sz w:val="32"/>
          <w:szCs w:val="32"/>
          <w:lang w:eastAsia="zh-CN"/>
        </w:rPr>
        <w:t>、具身机器人、</w:t>
      </w:r>
      <w:r>
        <w:rPr>
          <w:rFonts w:hint="default" w:ascii="Times New Roman" w:hAnsi="Times New Roman" w:eastAsia="方正仿宋简体" w:cs="Times New Roman"/>
          <w:b/>
          <w:sz w:val="32"/>
          <w:szCs w:val="32"/>
        </w:rPr>
        <w:t>新型显示、电力电子、汽车电子、数字孪生、智能</w:t>
      </w:r>
      <w:r>
        <w:rPr>
          <w:rFonts w:hint="eastAsia" w:ascii="Times New Roman" w:hAnsi="Times New Roman" w:eastAsia="方正仿宋简体" w:cs="Times New Roman"/>
          <w:b/>
          <w:sz w:val="32"/>
          <w:szCs w:val="32"/>
          <w:lang w:eastAsia="zh-CN"/>
        </w:rPr>
        <w:t>感知</w:t>
      </w:r>
      <w:r>
        <w:rPr>
          <w:rFonts w:hint="default" w:ascii="Times New Roman" w:hAnsi="Times New Roman" w:eastAsia="方正仿宋简体" w:cs="Times New Roman"/>
          <w:b/>
          <w:sz w:val="32"/>
          <w:szCs w:val="32"/>
        </w:rPr>
        <w:t>、智能驾驶</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智能穿戴设备</w:t>
      </w:r>
      <w:r>
        <w:rPr>
          <w:rFonts w:hint="eastAsia" w:ascii="Times New Roman" w:hAnsi="Times New Roman" w:eastAsia="方正仿宋简体" w:cs="Times New Roman"/>
          <w:b/>
          <w:sz w:val="32"/>
          <w:szCs w:val="32"/>
          <w:lang w:eastAsia="zh-CN"/>
        </w:rPr>
        <w:t>、无人航空器防控</w:t>
      </w:r>
      <w:r>
        <w:rPr>
          <w:rFonts w:hint="default" w:ascii="Times New Roman" w:hAnsi="Times New Roman" w:eastAsia="方正仿宋简体" w:cs="Times New Roman"/>
          <w:b/>
          <w:sz w:val="32"/>
          <w:szCs w:val="32"/>
        </w:rPr>
        <w:t>等领域关键技术研发和产业化，做大做强自主安全高性能服务器、网络设备、大容量存储、云服务终端等云计算产业链。提升基础软件、工业软件研发能力和综合竞争力，打造软件开发、软件实训、软件服务外包和应用产业集群。</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 w:cs="Times New Roman"/>
          <w:sz w:val="32"/>
          <w:szCs w:val="32"/>
        </w:rPr>
      </w:pPr>
      <w:r>
        <w:rPr>
          <w:rFonts w:hint="default" w:ascii="Times New Roman" w:hAnsi="Times New Roman" w:eastAsia="楷体_GB2312" w:cs="Times New Roman"/>
          <w:b/>
          <w:bCs/>
          <w:sz w:val="32"/>
          <w:szCs w:val="32"/>
          <w:lang w:val="en-US" w:eastAsia="zh-CN"/>
        </w:rPr>
        <w:t>（二）高端装备产业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color w:val="auto"/>
          <w:sz w:val="32"/>
          <w:szCs w:val="32"/>
        </w:rPr>
      </w:pPr>
      <w:r>
        <w:rPr>
          <w:rFonts w:hint="eastAsia" w:ascii="Times New Roman" w:hAnsi="Times New Roman" w:eastAsia="方正仿宋简体" w:cs="Times New Roman"/>
          <w:b/>
          <w:color w:val="auto"/>
          <w:sz w:val="32"/>
          <w:szCs w:val="32"/>
          <w:lang w:eastAsia="zh-CN"/>
        </w:rPr>
        <w:t>围绕</w:t>
      </w:r>
      <w:r>
        <w:rPr>
          <w:rFonts w:hint="default" w:ascii="Times New Roman" w:hAnsi="Times New Roman" w:eastAsia="方正仿宋简体" w:cs="Times New Roman"/>
          <w:b/>
          <w:color w:val="auto"/>
          <w:sz w:val="32"/>
          <w:szCs w:val="32"/>
        </w:rPr>
        <w:t>推动高端装备创新发展，突破关键技术与核心部件，提升综合集成水平</w:t>
      </w:r>
      <w:r>
        <w:rPr>
          <w:rFonts w:hint="eastAsia" w:ascii="Times New Roman" w:hAnsi="Times New Roman" w:eastAsia="方正仿宋简体" w:cs="Times New Roman"/>
          <w:b/>
          <w:color w:val="auto"/>
          <w:sz w:val="32"/>
          <w:szCs w:val="32"/>
          <w:lang w:eastAsia="zh-CN"/>
        </w:rPr>
        <w:t>，重点</w:t>
      </w:r>
      <w:r>
        <w:rPr>
          <w:rFonts w:hint="default" w:ascii="Times New Roman" w:hAnsi="Times New Roman" w:eastAsia="方正仿宋简体" w:cs="Times New Roman"/>
          <w:b/>
          <w:color w:val="auto"/>
          <w:sz w:val="32"/>
          <w:szCs w:val="32"/>
        </w:rPr>
        <w:t>围绕工程机械、液压机械、农业机械、轨道交通、高端精密轴承、船舶制造、</w:t>
      </w:r>
      <w:r>
        <w:rPr>
          <w:rFonts w:hint="eastAsia" w:ascii="Times New Roman" w:hAnsi="Times New Roman" w:eastAsia="方正仿宋简体" w:cs="Times New Roman"/>
          <w:b/>
          <w:color w:val="auto"/>
          <w:sz w:val="32"/>
          <w:szCs w:val="32"/>
          <w:lang w:eastAsia="zh-CN"/>
        </w:rPr>
        <w:t>航空航天、</w:t>
      </w:r>
      <w:r>
        <w:rPr>
          <w:rFonts w:hint="eastAsia" w:ascii="Times New Roman" w:hAnsi="Times New Roman" w:eastAsia="方正仿宋简体" w:cs="Times New Roman"/>
          <w:b/>
          <w:color w:val="auto"/>
          <w:sz w:val="32"/>
          <w:szCs w:val="32"/>
          <w:lang w:val="en-US" w:eastAsia="zh-CN"/>
        </w:rPr>
        <w:t>空间钢构、</w:t>
      </w:r>
      <w:r>
        <w:rPr>
          <w:rFonts w:hint="default" w:ascii="Times New Roman" w:hAnsi="Times New Roman" w:eastAsia="方正仿宋简体" w:cs="Times New Roman"/>
          <w:b/>
          <w:color w:val="auto"/>
          <w:sz w:val="32"/>
          <w:szCs w:val="32"/>
        </w:rPr>
        <w:t>汽车及零部件等重点行业，开展数字化、智能化改造</w:t>
      </w:r>
      <w:r>
        <w:rPr>
          <w:rFonts w:hint="eastAsia" w:ascii="Times New Roman" w:hAnsi="Times New Roman" w:eastAsia="方正仿宋简体" w:cs="Times New Roman"/>
          <w:b/>
          <w:color w:val="auto"/>
          <w:sz w:val="32"/>
          <w:szCs w:val="32"/>
          <w:lang w:eastAsia="zh-CN"/>
        </w:rPr>
        <w:t>，建设垂类大模型，</w:t>
      </w:r>
      <w:r>
        <w:rPr>
          <w:rFonts w:hint="default" w:ascii="Times New Roman" w:hAnsi="Times New Roman" w:eastAsia="方正仿宋简体" w:cs="Times New Roman"/>
          <w:b/>
          <w:color w:val="auto"/>
          <w:sz w:val="32"/>
          <w:szCs w:val="32"/>
        </w:rPr>
        <w:t>推动企业线上线下、柔性制造、大规模个性定制等制造模式创新。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（三）新能源产业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瞄准新能源汽车产业发展前沿，</w:t>
      </w:r>
      <w:r>
        <w:rPr>
          <w:rFonts w:hint="eastAsia" w:ascii="Times New Roman" w:hAnsi="Times New Roman" w:eastAsia="方正仿宋简体" w:cs="Times New Roman"/>
          <w:b/>
          <w:color w:val="auto"/>
          <w:sz w:val="32"/>
          <w:szCs w:val="32"/>
          <w:lang w:eastAsia="zh-CN"/>
        </w:rPr>
        <w:t>推动固态电池、氢</w:t>
      </w:r>
      <w:r>
        <w:rPr>
          <w:rFonts w:hint="default" w:ascii="Times New Roman" w:hAnsi="Times New Roman" w:eastAsia="方正仿宋简体" w:cs="Times New Roman"/>
          <w:b/>
          <w:color w:val="auto"/>
          <w:sz w:val="32"/>
          <w:szCs w:val="32"/>
        </w:rPr>
        <w:t>动力电池、高性能电机及</w:t>
      </w:r>
      <w:r>
        <w:rPr>
          <w:rFonts w:hint="eastAsia" w:ascii="Times New Roman" w:hAnsi="Times New Roman" w:eastAsia="方正仿宋简体" w:cs="Times New Roman"/>
          <w:b/>
          <w:color w:val="auto"/>
          <w:sz w:val="32"/>
          <w:szCs w:val="32"/>
          <w:lang w:eastAsia="zh-CN"/>
        </w:rPr>
        <w:t>其他</w:t>
      </w:r>
      <w:r>
        <w:rPr>
          <w:rFonts w:hint="default" w:ascii="Times New Roman" w:hAnsi="Times New Roman" w:eastAsia="方正仿宋简体" w:cs="Times New Roman"/>
          <w:b/>
          <w:color w:val="auto"/>
          <w:sz w:val="32"/>
          <w:szCs w:val="32"/>
        </w:rPr>
        <w:t>关键零部件</w:t>
      </w:r>
      <w:r>
        <w:rPr>
          <w:rFonts w:hint="eastAsia" w:ascii="Times New Roman" w:hAnsi="Times New Roman" w:eastAsia="方正仿宋简体" w:cs="Times New Roman"/>
          <w:b/>
          <w:color w:val="auto"/>
          <w:sz w:val="32"/>
          <w:szCs w:val="32"/>
          <w:lang w:eastAsia="zh-CN"/>
        </w:rPr>
        <w:t>关键技术攻关，支持</w:t>
      </w:r>
      <w:r>
        <w:rPr>
          <w:rFonts w:hint="default" w:ascii="Times New Roman" w:hAnsi="Times New Roman" w:eastAsia="方正仿宋简体" w:cs="Times New Roman"/>
          <w:b/>
          <w:color w:val="auto"/>
          <w:sz w:val="32"/>
          <w:szCs w:val="32"/>
        </w:rPr>
        <w:t>新能源汽车整车和特种新能源车辆</w:t>
      </w:r>
      <w:r>
        <w:rPr>
          <w:rFonts w:hint="eastAsia" w:ascii="Times New Roman" w:hAnsi="Times New Roman" w:eastAsia="方正仿宋简体" w:cs="Times New Roman"/>
          <w:b/>
          <w:color w:val="auto"/>
          <w:sz w:val="32"/>
          <w:szCs w:val="32"/>
          <w:lang w:eastAsia="zh-CN"/>
        </w:rPr>
        <w:t>研发试制</w:t>
      </w:r>
      <w:r>
        <w:rPr>
          <w:rFonts w:hint="default" w:ascii="Times New Roman" w:hAnsi="Times New Roman" w:eastAsia="方正仿宋简体" w:cs="Times New Roman"/>
          <w:b/>
          <w:color w:val="auto"/>
          <w:sz w:val="32"/>
          <w:szCs w:val="32"/>
        </w:rPr>
        <w:t>，加快新能源汽车产业技术升级。推动产业向高效节能化、智能化方向发展，研究新型高效变频装置、静态无功补偿设备、永磁调速装置和自控型电能回馈等技术，全面提升机电设备运行的能源利用效率。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（四）新材料产业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研究金属材料、塑料材料、</w:t>
      </w:r>
      <w:r>
        <w:rPr>
          <w:rFonts w:hint="eastAsia" w:ascii="Times New Roman" w:hAnsi="Times New Roman" w:eastAsia="方正仿宋简体" w:cs="Times New Roman"/>
          <w:b/>
          <w:color w:val="auto"/>
          <w:sz w:val="32"/>
          <w:szCs w:val="32"/>
          <w:lang w:val="en-US" w:eastAsia="zh-CN"/>
        </w:rPr>
        <w:t>陶瓷材料、</w:t>
      </w:r>
      <w:r>
        <w:rPr>
          <w:rFonts w:hint="default" w:ascii="Times New Roman" w:hAnsi="Times New Roman" w:eastAsia="方正仿宋简体" w:cs="Times New Roman"/>
          <w:b/>
          <w:color w:val="auto"/>
          <w:sz w:val="32"/>
          <w:szCs w:val="32"/>
        </w:rPr>
        <w:t>炭基材料</w:t>
      </w:r>
      <w:r>
        <w:rPr>
          <w:rFonts w:hint="eastAsia" w:ascii="Times New Roman" w:hAnsi="Times New Roman" w:eastAsia="方正仿宋简体" w:cs="Times New Roman"/>
          <w:b/>
          <w:color w:val="auto"/>
          <w:sz w:val="32"/>
          <w:szCs w:val="32"/>
          <w:lang w:eastAsia="zh-CN"/>
        </w:rPr>
        <w:t>、稀土材料、</w:t>
      </w:r>
      <w:r>
        <w:rPr>
          <w:rFonts w:hint="default" w:ascii="Times New Roman" w:hAnsi="Times New Roman" w:eastAsia="方正仿宋简体" w:cs="Times New Roman"/>
          <w:b/>
          <w:color w:val="auto"/>
          <w:sz w:val="32"/>
          <w:szCs w:val="32"/>
        </w:rPr>
        <w:t>生物基材料等新型专用和复合材料，建立完备的材料生产工艺</w:t>
      </w:r>
      <w:r>
        <w:rPr>
          <w:rFonts w:hint="eastAsia"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研究材料损伤对性能的影响规律、关联机制及失效模式，提出材料损伤监测、修复方法</w:t>
      </w:r>
      <w:r>
        <w:rPr>
          <w:rFonts w:hint="eastAsia"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解决提高金属材料抗腐蚀、塑料材料耐压、炭基材料电化学性能等关键问题</w:t>
      </w:r>
      <w:r>
        <w:rPr>
          <w:rFonts w:hint="eastAsia"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研究材料复合成型方法和工艺。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（五）高端化工产业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color w:val="auto"/>
          <w:sz w:val="32"/>
          <w:szCs w:val="32"/>
          <w:lang w:eastAsia="zh-CN"/>
        </w:rPr>
      </w:pPr>
      <w:r>
        <w:rPr>
          <w:rFonts w:hint="default" w:ascii="Times New Roman" w:hAnsi="Times New Roman" w:eastAsia="方正仿宋简体" w:cs="Times New Roman"/>
          <w:b/>
          <w:color w:val="auto"/>
          <w:sz w:val="32"/>
          <w:szCs w:val="32"/>
        </w:rPr>
        <w:t>支持精细化工、生物质化工、化工新材料等高端化工新产品和新工艺，优化发展新型煤化工产业，主攻高附加值、低污染的精细化工产品，延伸拓宽煤焦化、煤气化下游产业链。</w:t>
      </w:r>
      <w:r>
        <w:rPr>
          <w:rFonts w:hint="eastAsia" w:ascii="Times New Roman" w:hAnsi="Times New Roman" w:eastAsia="方正仿宋简体" w:cs="Times New Roman"/>
          <w:b/>
          <w:color w:val="auto"/>
          <w:sz w:val="32"/>
          <w:szCs w:val="32"/>
          <w:lang w:eastAsia="zh-CN"/>
        </w:rPr>
        <w:t>加快</w:t>
      </w:r>
      <w:r>
        <w:rPr>
          <w:rFonts w:hint="eastAsia" w:ascii="Times New Roman" w:hAnsi="Times New Roman" w:eastAsia="方正仿宋简体" w:cs="Times New Roman"/>
          <w:b/>
          <w:color w:val="auto"/>
          <w:sz w:val="32"/>
          <w:szCs w:val="32"/>
        </w:rPr>
        <w:t>合成生物、基因编辑等生物技术迭代</w:t>
      </w:r>
      <w:r>
        <w:rPr>
          <w:rFonts w:hint="eastAsia" w:ascii="Times New Roman" w:hAnsi="Times New Roman" w:eastAsia="方正仿宋简体" w:cs="Times New Roman"/>
          <w:b/>
          <w:color w:val="auto"/>
          <w:sz w:val="32"/>
          <w:szCs w:val="32"/>
          <w:lang w:eastAsia="zh-CN"/>
        </w:rPr>
        <w:t>，推动</w:t>
      </w:r>
      <w:r>
        <w:rPr>
          <w:rFonts w:hint="default" w:ascii="Times New Roman" w:hAnsi="Times New Roman" w:eastAsia="方正仿宋简体" w:cs="Times New Roman"/>
          <w:b/>
          <w:color w:val="auto"/>
          <w:sz w:val="32"/>
          <w:szCs w:val="32"/>
        </w:rPr>
        <w:t>合成生物技术、酶催化技术替代高能耗、高污染的传统化学工艺</w:t>
      </w:r>
      <w:r>
        <w:rPr>
          <w:rFonts w:hint="eastAsia"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加大化工产业技术创新力度，开展循环化改造，提高上下游全产业链协同创新能力，推动绿色化、规模化、集约化发展。</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ascii="Times New Roman" w:hAnsi="Times New Roman" w:eastAsia="黑体"/>
          <w:b/>
          <w:sz w:val="32"/>
          <w:szCs w:val="32"/>
        </w:rPr>
      </w:pPr>
      <w:r>
        <w:rPr>
          <w:rFonts w:hint="eastAsia" w:ascii="Times New Roman" w:hAnsi="Times New Roman" w:eastAsia="黑体"/>
          <w:b/>
          <w:sz w:val="32"/>
          <w:szCs w:val="32"/>
          <w:lang w:eastAsia="zh-CN"/>
        </w:rPr>
        <w:t>三</w:t>
      </w:r>
      <w:r>
        <w:rPr>
          <w:rFonts w:ascii="Times New Roman" w:hAnsi="Times New Roman" w:eastAsia="黑体"/>
          <w:b/>
          <w:sz w:val="32"/>
          <w:szCs w:val="32"/>
        </w:rPr>
        <w:t>、黄河流域生态环保和高质量发展类</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eastAsia="zh-CN"/>
        </w:rPr>
      </w:pPr>
      <w:r>
        <w:rPr>
          <w:rFonts w:hint="eastAsia" w:ascii="Times New Roman" w:hAnsi="Times New Roman" w:eastAsia="方正仿宋简体" w:cs="Times New Roman"/>
          <w:b/>
          <w:sz w:val="32"/>
          <w:szCs w:val="32"/>
        </w:rPr>
        <w:t>支持在推动</w:t>
      </w:r>
      <w:r>
        <w:rPr>
          <w:rFonts w:hint="default" w:ascii="Times New Roman" w:hAnsi="Times New Roman" w:eastAsia="方正仿宋简体" w:cs="Times New Roman"/>
          <w:b/>
          <w:sz w:val="32"/>
          <w:szCs w:val="32"/>
        </w:rPr>
        <w:t>黄河流域生态环保和高质量发展</w:t>
      </w:r>
      <w:r>
        <w:rPr>
          <w:rFonts w:hint="eastAsia" w:ascii="Times New Roman" w:hAnsi="Times New Roman" w:eastAsia="方正仿宋简体" w:cs="Times New Roman"/>
          <w:b/>
          <w:sz w:val="32"/>
          <w:szCs w:val="32"/>
        </w:rPr>
        <w:t>中围绕</w:t>
      </w:r>
      <w:r>
        <w:rPr>
          <w:rFonts w:hint="default" w:ascii="Times New Roman" w:hAnsi="Times New Roman" w:eastAsia="方正仿宋简体" w:cs="Times New Roman"/>
          <w:b/>
          <w:sz w:val="32"/>
          <w:szCs w:val="32"/>
        </w:rPr>
        <w:t>生态环保</w:t>
      </w:r>
      <w:r>
        <w:rPr>
          <w:rFonts w:hint="eastAsia" w:ascii="Times New Roman" w:hAnsi="Times New Roman" w:eastAsia="方正仿宋简体" w:cs="Times New Roman"/>
          <w:b/>
          <w:sz w:val="32"/>
          <w:szCs w:val="32"/>
        </w:rPr>
        <w:t>、</w:t>
      </w:r>
      <w:r>
        <w:rPr>
          <w:rFonts w:hint="default" w:ascii="Times New Roman" w:hAnsi="Times New Roman" w:eastAsia="方正仿宋简体" w:cs="Times New Roman"/>
          <w:b/>
          <w:sz w:val="32"/>
          <w:szCs w:val="32"/>
        </w:rPr>
        <w:t>新一代信息技术、高端装备、新能源、新材料等</w:t>
      </w:r>
      <w:r>
        <w:rPr>
          <w:rFonts w:hint="eastAsia" w:ascii="Times New Roman" w:hAnsi="Times New Roman" w:eastAsia="方正仿宋简体" w:cs="Times New Roman"/>
          <w:b/>
          <w:sz w:val="32"/>
          <w:szCs w:val="32"/>
        </w:rPr>
        <w:t>重点产业，</w:t>
      </w:r>
      <w:r>
        <w:rPr>
          <w:rFonts w:hint="default" w:ascii="Times New Roman" w:hAnsi="Times New Roman" w:eastAsia="方正仿宋简体" w:cs="Times New Roman"/>
          <w:b/>
          <w:sz w:val="32"/>
          <w:szCs w:val="32"/>
        </w:rPr>
        <w:t>实施</w:t>
      </w:r>
      <w:r>
        <w:rPr>
          <w:rFonts w:hint="eastAsia" w:ascii="Times New Roman" w:hAnsi="Times New Roman" w:eastAsia="方正仿宋简体" w:cs="Times New Roman"/>
          <w:b/>
          <w:sz w:val="32"/>
          <w:szCs w:val="32"/>
        </w:rPr>
        <w:t>一批</w:t>
      </w:r>
      <w:r>
        <w:rPr>
          <w:rFonts w:hint="default" w:ascii="Times New Roman" w:hAnsi="Times New Roman" w:eastAsia="方正仿宋简体" w:cs="Times New Roman"/>
          <w:b/>
          <w:sz w:val="32"/>
          <w:szCs w:val="32"/>
        </w:rPr>
        <w:t>先进技术成果的研发、转化实施、技术交易等</w:t>
      </w:r>
      <w:r>
        <w:rPr>
          <w:rFonts w:hint="eastAsia" w:ascii="Times New Roman" w:hAnsi="Times New Roman" w:eastAsia="方正仿宋简体" w:cs="Times New Roman"/>
          <w:b/>
          <w:sz w:val="32"/>
          <w:szCs w:val="32"/>
        </w:rPr>
        <w:t>项目。</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黑体" w:cs="Times New Roman"/>
          <w:b/>
          <w:sz w:val="32"/>
          <w:szCs w:val="32"/>
        </w:rPr>
      </w:pPr>
      <w:r>
        <w:rPr>
          <w:rFonts w:hint="eastAsia" w:ascii="Times New Roman" w:hAnsi="Times New Roman" w:eastAsia="黑体" w:cs="Times New Roman"/>
          <w:b/>
          <w:sz w:val="32"/>
          <w:szCs w:val="32"/>
          <w:lang w:eastAsia="zh-CN"/>
        </w:rPr>
        <w:t>四</w:t>
      </w:r>
      <w:r>
        <w:rPr>
          <w:rFonts w:hint="default" w:ascii="Times New Roman" w:hAnsi="Times New Roman" w:eastAsia="黑体" w:cs="Times New Roman"/>
          <w:b/>
          <w:sz w:val="32"/>
          <w:szCs w:val="32"/>
        </w:rPr>
        <w:t>、安全生产及应急防控专项</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（一）</w:t>
      </w:r>
      <w:r>
        <w:rPr>
          <w:rFonts w:hint="default" w:ascii="Times New Roman" w:hAnsi="Times New Roman" w:eastAsia="楷体_GB2312" w:cs="Times New Roman"/>
          <w:b/>
          <w:bCs/>
          <w:sz w:val="32"/>
          <w:szCs w:val="32"/>
        </w:rPr>
        <w:t>化工安全关键技术及管控系统研究</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开展化工过程、企业、园区安全关键技术及管控系统研究，重点研究化工装置非正常状态下的状态分析、故障诊断、安全预警和事故防范的自动控制技术，支撑行业和园区生态环保、安全高效发展</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开展安全化工产品研究以及化工产品安全制备、生产、管理、运输、废弃物处置等领域关键技术与设备研究</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研究化工园区碳排放核查及减排技术，开展污染溯源技术、能耗及碳排放技术研发和应用;综合研究化工园区安全生产监管、预警、联动、应急救援管理特点与要求，开发智能化设备、应急救援装备及监管平台软硬件系统，提升化工园区、企业、装置及过程安全防控水平。</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（二）</w:t>
      </w:r>
      <w:r>
        <w:rPr>
          <w:rFonts w:hint="default" w:ascii="Times New Roman" w:hAnsi="Times New Roman" w:eastAsia="楷体_GB2312" w:cs="Times New Roman"/>
          <w:b/>
          <w:bCs/>
          <w:sz w:val="32"/>
          <w:szCs w:val="32"/>
        </w:rPr>
        <w:t>矿山安全生产关键技术及装备</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围绕矿山作业安全生产、减人提效的总体目标，集成在线检测与安全感知、重大灾害预测与应急预案大数据支持，研发面向矿山环境设备监测与事故灾害预警的安全生产综合管控平台，实现对矿山安全生产事故隐患因素的实时感知和预测预报</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研发深层矿区探、掘、采、运等智能化系统与装备;研制智能无人掘进、支护、钻锚，高可靠性应急救援装备研发及应用，提升深层矿区安全开采水平。</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黑体" w:cs="Times New Roman"/>
          <w:b/>
          <w:sz w:val="32"/>
          <w:szCs w:val="32"/>
        </w:rPr>
      </w:pPr>
      <w:r>
        <w:rPr>
          <w:rFonts w:hint="default" w:ascii="Times New Roman" w:hAnsi="Times New Roman" w:eastAsia="楷体_GB2312" w:cs="Times New Roman"/>
          <w:b/>
          <w:bCs/>
          <w:sz w:val="32"/>
          <w:szCs w:val="32"/>
          <w:lang w:eastAsia="zh-CN"/>
        </w:rPr>
        <w:t>（三）</w:t>
      </w:r>
      <w:r>
        <w:rPr>
          <w:rFonts w:hint="default" w:ascii="Times New Roman" w:hAnsi="Times New Roman" w:eastAsia="楷体_GB2312" w:cs="Times New Roman"/>
          <w:b/>
          <w:bCs/>
          <w:sz w:val="32"/>
          <w:szCs w:val="32"/>
        </w:rPr>
        <w:t>安全生产应急救援侦测、通信定位和快速救灾抢险技术及装备</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针对煤矿、非煤矿山、化工园区及其他高危行业区域巡检环境复杂恶劣和自动智能巡检需求，开展机器人研发与应用;围绕安全生产应急救援，开展智能侦查、侦测技术或物联网智能监控预警研究，研制在各种极端情况下所需的救援装备，提升矿山巷道、管道、隧道等封闭空间中通信、定位、导航技术，实现封闭空间快速救灾抢险、安全管控。</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 w:cs="Times New Roman"/>
          <w:color w:val="auto"/>
          <w:sz w:val="32"/>
          <w:szCs w:val="32"/>
        </w:rPr>
      </w:pPr>
      <w:r>
        <w:rPr>
          <w:rFonts w:hint="eastAsia" w:ascii="Times New Roman" w:hAnsi="Times New Roman" w:eastAsia="黑体" w:cs="Times New Roman"/>
          <w:b/>
          <w:color w:val="auto"/>
          <w:sz w:val="32"/>
          <w:szCs w:val="32"/>
          <w:lang w:eastAsia="zh-CN"/>
        </w:rPr>
        <w:t>五</w:t>
      </w:r>
      <w:r>
        <w:rPr>
          <w:rFonts w:hint="default" w:ascii="Times New Roman" w:hAnsi="Times New Roman" w:eastAsia="黑体" w:cs="Times New Roman"/>
          <w:b/>
          <w:color w:val="auto"/>
          <w:sz w:val="32"/>
          <w:szCs w:val="32"/>
          <w:lang w:eastAsia="zh-CN"/>
        </w:rPr>
        <w:t>、</w:t>
      </w:r>
      <w:r>
        <w:rPr>
          <w:rFonts w:hint="default" w:ascii="Times New Roman" w:hAnsi="Times New Roman" w:eastAsia="黑体" w:cs="Times New Roman"/>
          <w:b/>
          <w:color w:val="auto"/>
          <w:sz w:val="32"/>
          <w:szCs w:val="32"/>
        </w:rPr>
        <w:t>农业和社会科技类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zh-TW" w:eastAsia="zh-CN"/>
        </w:rPr>
        <w:t>（一）生物医药</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eastAsia="zh-CN"/>
        </w:rPr>
      </w:pPr>
      <w:r>
        <w:rPr>
          <w:rFonts w:hint="eastAsia" w:ascii="Times New Roman" w:hAnsi="Times New Roman" w:eastAsia="方正仿宋简体" w:cs="Times New Roman"/>
          <w:b/>
          <w:sz w:val="32"/>
          <w:szCs w:val="32"/>
          <w:lang w:val="en-US" w:eastAsia="zh-CN"/>
        </w:rPr>
        <w:t>一类</w:t>
      </w:r>
      <w:r>
        <w:rPr>
          <w:rFonts w:hint="default" w:ascii="Times New Roman" w:hAnsi="Times New Roman" w:eastAsia="方正仿宋简体" w:cs="Times New Roman"/>
          <w:b/>
          <w:sz w:val="32"/>
          <w:szCs w:val="32"/>
          <w:lang w:val="en-US" w:eastAsia="zh-CN"/>
        </w:rPr>
        <w:t>创新药、</w:t>
      </w:r>
      <w:r>
        <w:rPr>
          <w:rFonts w:hint="eastAsia" w:ascii="Times New Roman" w:hAnsi="Times New Roman" w:eastAsia="方正仿宋简体" w:cs="Times New Roman"/>
          <w:b/>
          <w:sz w:val="32"/>
          <w:szCs w:val="32"/>
          <w:lang w:val="en-US" w:eastAsia="zh-CN"/>
        </w:rPr>
        <w:t>一类中药、一类生物制品、</w:t>
      </w:r>
      <w:r>
        <w:rPr>
          <w:rFonts w:hint="default" w:ascii="Times New Roman" w:hAnsi="Times New Roman" w:eastAsia="方正仿宋简体" w:cs="Times New Roman"/>
          <w:b/>
          <w:sz w:val="32"/>
          <w:szCs w:val="32"/>
          <w:lang w:val="en-US" w:eastAsia="zh-CN"/>
        </w:rPr>
        <w:t>高端仿制药等制药</w:t>
      </w:r>
      <w:r>
        <w:rPr>
          <w:rFonts w:hint="eastAsia" w:ascii="Times New Roman" w:hAnsi="Times New Roman" w:eastAsia="方正仿宋简体" w:cs="Times New Roman"/>
          <w:b/>
          <w:sz w:val="32"/>
          <w:szCs w:val="32"/>
          <w:lang w:val="en-US" w:eastAsia="zh-CN"/>
        </w:rPr>
        <w:t>研究；</w:t>
      </w:r>
      <w:r>
        <w:rPr>
          <w:rFonts w:hint="default" w:ascii="Times New Roman" w:hAnsi="Times New Roman" w:eastAsia="方正仿宋简体" w:cs="Times New Roman"/>
          <w:b/>
          <w:sz w:val="32"/>
          <w:szCs w:val="32"/>
          <w:lang w:val="en-US" w:eastAsia="zh-CN"/>
        </w:rPr>
        <w:t>生物诊断试剂类生物制药</w:t>
      </w:r>
      <w:r>
        <w:rPr>
          <w:rFonts w:hint="eastAsia" w:ascii="Times New Roman" w:hAnsi="Times New Roman" w:eastAsia="方正仿宋简体" w:cs="Times New Roman"/>
          <w:b/>
          <w:sz w:val="32"/>
          <w:szCs w:val="32"/>
          <w:lang w:val="en-US" w:eastAsia="zh-CN"/>
        </w:rPr>
        <w:t>、</w:t>
      </w:r>
      <w:r>
        <w:rPr>
          <w:rFonts w:hint="default" w:ascii="Times New Roman" w:hAnsi="Times New Roman" w:eastAsia="方正仿宋简体" w:cs="Times New Roman"/>
          <w:b/>
          <w:sz w:val="32"/>
          <w:szCs w:val="32"/>
        </w:rPr>
        <w:t>高端医疗器械</w:t>
      </w:r>
      <w:r>
        <w:rPr>
          <w:rFonts w:hint="eastAsia" w:ascii="Times New Roman" w:hAnsi="Times New Roman" w:eastAsia="方正仿宋简体" w:cs="Times New Roman"/>
          <w:b/>
          <w:sz w:val="32"/>
          <w:szCs w:val="32"/>
          <w:lang w:eastAsia="zh-CN"/>
        </w:rPr>
        <w:t>等研究</w:t>
      </w:r>
      <w:r>
        <w:rPr>
          <w:rFonts w:hint="default" w:ascii="Times New Roman" w:hAnsi="Times New Roman" w:eastAsia="方正仿宋简体" w:cs="Times New Roman"/>
          <w:b/>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zh-TW" w:eastAsia="zh-CN"/>
        </w:rPr>
        <w:t>（二）生态</w:t>
      </w:r>
      <w:r>
        <w:rPr>
          <w:rFonts w:hint="default" w:ascii="Times New Roman" w:hAnsi="Times New Roman" w:eastAsia="楷体_GB2312" w:cs="Times New Roman"/>
          <w:b/>
          <w:bCs/>
          <w:color w:val="auto"/>
          <w:sz w:val="32"/>
          <w:szCs w:val="32"/>
          <w:lang w:val="zh-TW" w:eastAsia="zh-TW"/>
        </w:rPr>
        <w:t>环保</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val="zh-TW" w:eastAsia="zh-CN"/>
        </w:rPr>
      </w:pPr>
      <w:r>
        <w:rPr>
          <w:rFonts w:hint="default" w:ascii="Times New Roman" w:hAnsi="Times New Roman" w:eastAsia="方正仿宋简体" w:cs="Times New Roman"/>
          <w:b/>
          <w:sz w:val="32"/>
          <w:szCs w:val="32"/>
        </w:rPr>
        <w:t>生态环境保护</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煤炭清洁化利用</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生态环境治理和修复</w:t>
      </w:r>
      <w:r>
        <w:rPr>
          <w:rFonts w:hint="default" w:ascii="Times New Roman" w:hAnsi="Times New Roman" w:eastAsia="方正仿宋简体" w:cs="Times New Roman"/>
          <w:b/>
          <w:sz w:val="32"/>
          <w:szCs w:val="32"/>
          <w:lang w:eastAsia="zh-CN"/>
        </w:rPr>
        <w:t>、空气污染</w:t>
      </w:r>
      <w:r>
        <w:rPr>
          <w:rFonts w:hint="eastAsia" w:ascii="Times New Roman" w:hAnsi="Times New Roman" w:eastAsia="方正仿宋简体" w:cs="Times New Roman"/>
          <w:b/>
          <w:sz w:val="32"/>
          <w:szCs w:val="32"/>
          <w:lang w:eastAsia="zh-CN"/>
        </w:rPr>
        <w:t>防治</w:t>
      </w:r>
      <w:r>
        <w:rPr>
          <w:rFonts w:hint="default" w:ascii="Times New Roman" w:hAnsi="Times New Roman" w:eastAsia="方正仿宋简体" w:cs="Times New Roman"/>
          <w:b/>
          <w:sz w:val="32"/>
          <w:szCs w:val="32"/>
          <w:lang w:eastAsia="zh-CN"/>
        </w:rPr>
        <w:t>、固体废物处理</w:t>
      </w:r>
      <w:r>
        <w:rPr>
          <w:rFonts w:hint="default" w:ascii="Times New Roman" w:hAnsi="Times New Roman" w:eastAsia="方正仿宋简体" w:cs="Times New Roman"/>
          <w:b/>
          <w:sz w:val="32"/>
          <w:szCs w:val="32"/>
          <w:lang w:val="zh-TW" w:eastAsia="zh-CN"/>
        </w:rPr>
        <w:t>、</w:t>
      </w:r>
      <w:r>
        <w:rPr>
          <w:rFonts w:hint="default" w:ascii="Times New Roman" w:hAnsi="Times New Roman" w:eastAsia="方正仿宋简体" w:cs="Times New Roman"/>
          <w:b/>
          <w:sz w:val="32"/>
          <w:szCs w:val="32"/>
        </w:rPr>
        <w:t>氨排放与控制</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VOCs全过程控制</w:t>
      </w:r>
      <w:r>
        <w:rPr>
          <w:rFonts w:hint="default" w:ascii="Times New Roman" w:hAnsi="Times New Roman" w:eastAsia="方正仿宋简体" w:cs="Times New Roman"/>
          <w:b/>
          <w:sz w:val="32"/>
          <w:szCs w:val="32"/>
          <w:lang w:eastAsia="zh-CN"/>
        </w:rPr>
        <w:t>等</w:t>
      </w:r>
      <w:r>
        <w:rPr>
          <w:rFonts w:hint="default" w:ascii="Times New Roman" w:hAnsi="Times New Roman" w:eastAsia="方正仿宋简体" w:cs="Times New Roman"/>
          <w:b/>
          <w:sz w:val="32"/>
          <w:szCs w:val="32"/>
        </w:rPr>
        <w:t>监管技术</w:t>
      </w:r>
      <w:r>
        <w:rPr>
          <w:rFonts w:hint="default" w:ascii="Times New Roman" w:hAnsi="Times New Roman" w:eastAsia="方正仿宋简体" w:cs="Times New Roman"/>
          <w:b/>
          <w:sz w:val="32"/>
          <w:szCs w:val="32"/>
          <w:lang w:eastAsia="zh-CN"/>
        </w:rPr>
        <w:t>、水资源安全高效利用、水生态修复、硫酸盐</w:t>
      </w:r>
      <w:r>
        <w:rPr>
          <w:rFonts w:hint="eastAsia" w:ascii="Times New Roman" w:hAnsi="Times New Roman" w:eastAsia="方正仿宋简体" w:cs="Times New Roman"/>
          <w:b/>
          <w:sz w:val="32"/>
          <w:szCs w:val="32"/>
          <w:lang w:eastAsia="zh-CN"/>
        </w:rPr>
        <w:t>和</w:t>
      </w:r>
      <w:r>
        <w:rPr>
          <w:rFonts w:hint="default" w:ascii="Times New Roman" w:hAnsi="Times New Roman" w:eastAsia="方正仿宋简体" w:cs="Times New Roman"/>
          <w:b/>
          <w:sz w:val="32"/>
          <w:szCs w:val="32"/>
          <w:lang w:eastAsia="zh-CN"/>
        </w:rPr>
        <w:t>氟化物等特征污染物治理、河湖污染防治、森林及湿地等生态资源发展保护</w:t>
      </w:r>
      <w:r>
        <w:rPr>
          <w:rFonts w:hint="default" w:ascii="Times New Roman" w:hAnsi="Times New Roman" w:eastAsia="方正仿宋简体" w:cs="Times New Roman"/>
          <w:b/>
          <w:sz w:val="32"/>
          <w:szCs w:val="32"/>
          <w:lang w:val="zh-TW"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（三）文化和科技深度融合</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val="zh-TW" w:eastAsia="zh-CN"/>
        </w:rPr>
      </w:pPr>
      <w:r>
        <w:rPr>
          <w:rFonts w:hint="default" w:ascii="Times New Roman" w:hAnsi="Times New Roman" w:eastAsia="方正仿宋简体" w:cs="Times New Roman"/>
          <w:b/>
          <w:sz w:val="32"/>
          <w:szCs w:val="32"/>
        </w:rPr>
        <w:t>儒学文化数字创意</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儒家</w:t>
      </w:r>
      <w:r>
        <w:rPr>
          <w:rFonts w:hint="default" w:ascii="Times New Roman" w:hAnsi="Times New Roman" w:eastAsia="方正仿宋简体" w:cs="Times New Roman"/>
          <w:b/>
          <w:sz w:val="32"/>
          <w:szCs w:val="32"/>
          <w:lang w:eastAsia="zh-CN"/>
        </w:rPr>
        <w:t>文化</w:t>
      </w:r>
      <w:r>
        <w:rPr>
          <w:rFonts w:hint="default" w:ascii="Times New Roman" w:hAnsi="Times New Roman" w:eastAsia="方正仿宋简体" w:cs="Times New Roman"/>
          <w:b/>
          <w:sz w:val="32"/>
          <w:szCs w:val="32"/>
        </w:rPr>
        <w:t>数字读物</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传统工艺美术振兴升级</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数字动漫</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高端文化装备</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数字传媒出版</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文化资源数字</w:t>
      </w:r>
      <w:r>
        <w:rPr>
          <w:rFonts w:hint="default" w:ascii="Times New Roman" w:hAnsi="Times New Roman" w:eastAsia="方正仿宋简体" w:cs="Times New Roman"/>
          <w:b/>
          <w:sz w:val="32"/>
          <w:szCs w:val="32"/>
          <w:lang w:eastAsia="zh-CN"/>
        </w:rPr>
        <w:t>化、</w:t>
      </w:r>
      <w:r>
        <w:rPr>
          <w:rFonts w:hint="default" w:ascii="Times New Roman" w:hAnsi="Times New Roman" w:eastAsia="方正仿宋简体" w:cs="Times New Roman"/>
          <w:b/>
          <w:sz w:val="32"/>
          <w:szCs w:val="32"/>
        </w:rPr>
        <w:t>数字文旅</w:t>
      </w:r>
      <w:r>
        <w:rPr>
          <w:rFonts w:hint="default" w:ascii="Times New Roman" w:hAnsi="Times New Roman" w:eastAsia="方正仿宋简体" w:cs="Times New Roman"/>
          <w:b/>
          <w:sz w:val="32"/>
          <w:szCs w:val="32"/>
          <w:lang w:val="en-US" w:eastAsia="zh-CN"/>
        </w:rPr>
        <w:t>、</w:t>
      </w:r>
      <w:r>
        <w:rPr>
          <w:rFonts w:hint="default" w:ascii="Times New Roman" w:hAnsi="Times New Roman" w:eastAsia="方正仿宋简体" w:cs="Times New Roman"/>
          <w:b/>
          <w:sz w:val="32"/>
          <w:szCs w:val="32"/>
        </w:rPr>
        <w:t>数字研学</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沉浸式文化体验</w:t>
      </w:r>
      <w:r>
        <w:rPr>
          <w:rFonts w:hint="default" w:ascii="Times New Roman" w:hAnsi="Times New Roman" w:eastAsia="方正仿宋简体" w:cs="Times New Roman"/>
          <w:b/>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zh-TW" w:eastAsia="zh-TW"/>
        </w:rPr>
      </w:pPr>
      <w:r>
        <w:rPr>
          <w:rFonts w:hint="default" w:ascii="Times New Roman" w:hAnsi="Times New Roman" w:eastAsia="楷体_GB2312" w:cs="Times New Roman"/>
          <w:b/>
          <w:bCs/>
          <w:color w:val="auto"/>
          <w:sz w:val="32"/>
          <w:szCs w:val="32"/>
          <w:lang w:val="zh-TW" w:eastAsia="zh-CN"/>
        </w:rPr>
        <w:t>（</w:t>
      </w:r>
      <w:r>
        <w:rPr>
          <w:rFonts w:hint="eastAsia" w:ascii="Times New Roman" w:hAnsi="Times New Roman" w:eastAsia="楷体_GB2312" w:cs="Times New Roman"/>
          <w:b/>
          <w:bCs/>
          <w:color w:val="auto"/>
          <w:sz w:val="32"/>
          <w:szCs w:val="32"/>
          <w:lang w:val="zh-TW" w:eastAsia="zh-CN"/>
        </w:rPr>
        <w:t>四</w:t>
      </w:r>
      <w:r>
        <w:rPr>
          <w:rFonts w:hint="default" w:ascii="Times New Roman" w:hAnsi="Times New Roman" w:eastAsia="楷体_GB2312" w:cs="Times New Roman"/>
          <w:b/>
          <w:bCs/>
          <w:color w:val="auto"/>
          <w:sz w:val="32"/>
          <w:szCs w:val="32"/>
          <w:lang w:val="zh-TW" w:eastAsia="zh-CN"/>
        </w:rPr>
        <w:t>）</w:t>
      </w:r>
      <w:r>
        <w:rPr>
          <w:rFonts w:hint="default" w:ascii="Times New Roman" w:hAnsi="Times New Roman" w:eastAsia="楷体_GB2312" w:cs="Times New Roman"/>
          <w:b/>
          <w:bCs/>
          <w:color w:val="auto"/>
          <w:sz w:val="32"/>
          <w:szCs w:val="32"/>
          <w:lang w:val="zh-TW" w:eastAsia="zh-TW"/>
        </w:rPr>
        <w:t>现代高效农业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eastAsia="zh-CN"/>
        </w:rPr>
        <w:t>重点支持在乡村振兴“百区千村”示范区开展的</w:t>
      </w:r>
      <w:r>
        <w:rPr>
          <w:rFonts w:hint="eastAsia" w:ascii="Times New Roman" w:hAnsi="Times New Roman" w:eastAsia="方正仿宋简体" w:cs="Times New Roman"/>
          <w:b/>
          <w:sz w:val="32"/>
          <w:szCs w:val="32"/>
        </w:rPr>
        <w:t>育种技术创新</w:t>
      </w:r>
      <w:r>
        <w:rPr>
          <w:rFonts w:hint="eastAsia" w:ascii="Times New Roman" w:hAnsi="Times New Roman" w:eastAsia="方正仿宋简体" w:cs="Times New Roman"/>
          <w:b/>
          <w:sz w:val="32"/>
          <w:szCs w:val="32"/>
          <w:lang w:eastAsia="zh-CN"/>
        </w:rPr>
        <w:t>、</w:t>
      </w:r>
      <w:r>
        <w:rPr>
          <w:rFonts w:hint="eastAsia" w:ascii="Times New Roman" w:hAnsi="Times New Roman" w:eastAsia="方正仿宋简体" w:cs="Times New Roman"/>
          <w:b/>
          <w:sz w:val="32"/>
          <w:szCs w:val="32"/>
        </w:rPr>
        <w:t>重大品种选育攻关</w:t>
      </w:r>
      <w:r>
        <w:rPr>
          <w:rFonts w:hint="eastAsia" w:ascii="Times New Roman" w:hAnsi="Times New Roman" w:eastAsia="方正仿宋简体" w:cs="Times New Roman"/>
          <w:b/>
          <w:sz w:val="32"/>
          <w:szCs w:val="32"/>
          <w:lang w:eastAsia="zh-CN"/>
        </w:rPr>
        <w:t>、</w:t>
      </w:r>
      <w:r>
        <w:rPr>
          <w:rFonts w:hint="eastAsia" w:ascii="Times New Roman" w:hAnsi="Times New Roman" w:eastAsia="方正仿宋简体" w:cs="Times New Roman"/>
          <w:b/>
          <w:sz w:val="32"/>
          <w:szCs w:val="32"/>
        </w:rPr>
        <w:t>中低产田土壤改良、</w:t>
      </w:r>
      <w:r>
        <w:rPr>
          <w:rFonts w:hint="eastAsia" w:ascii="Times New Roman" w:hAnsi="Times New Roman" w:eastAsia="方正仿宋简体" w:cs="Times New Roman"/>
          <w:b/>
          <w:sz w:val="32"/>
          <w:szCs w:val="32"/>
          <w:lang w:eastAsia="zh-CN"/>
        </w:rPr>
        <w:t>农村</w:t>
      </w:r>
      <w:r>
        <w:rPr>
          <w:rFonts w:hint="eastAsia" w:ascii="Times New Roman" w:hAnsi="Times New Roman" w:eastAsia="方正仿宋简体" w:cs="Times New Roman"/>
          <w:b/>
          <w:sz w:val="32"/>
          <w:szCs w:val="32"/>
        </w:rPr>
        <w:t>污水处理、水环境整治</w:t>
      </w:r>
      <w:r>
        <w:rPr>
          <w:rFonts w:hint="eastAsia" w:ascii="Times New Roman" w:hAnsi="Times New Roman" w:eastAsia="方正仿宋简体" w:cs="Times New Roman"/>
          <w:b/>
          <w:sz w:val="32"/>
          <w:szCs w:val="32"/>
          <w:lang w:eastAsia="zh-CN"/>
        </w:rPr>
        <w:t>、</w:t>
      </w:r>
      <w:r>
        <w:rPr>
          <w:rFonts w:hint="eastAsia" w:ascii="Times New Roman" w:hAnsi="Times New Roman" w:eastAsia="方正仿宋简体" w:cs="Times New Roman"/>
          <w:b/>
          <w:sz w:val="32"/>
          <w:szCs w:val="32"/>
        </w:rPr>
        <w:t>污染耕地治理修复、</w:t>
      </w:r>
      <w:r>
        <w:rPr>
          <w:rFonts w:hint="eastAsia" w:ascii="Times New Roman" w:hAnsi="Times New Roman" w:eastAsia="方正仿宋简体" w:cs="Times New Roman"/>
          <w:b/>
          <w:sz w:val="32"/>
          <w:szCs w:val="32"/>
          <w:lang w:eastAsia="zh-CN"/>
        </w:rPr>
        <w:t>高效低毒农药、生物农药、</w:t>
      </w:r>
      <w:r>
        <w:rPr>
          <w:rFonts w:hint="eastAsia" w:ascii="Times New Roman" w:hAnsi="Times New Roman" w:eastAsia="方正仿宋简体" w:cs="Times New Roman"/>
          <w:b/>
          <w:sz w:val="32"/>
          <w:szCs w:val="32"/>
        </w:rPr>
        <w:t>农膜污染防治、</w:t>
      </w:r>
      <w:r>
        <w:rPr>
          <w:rFonts w:hint="eastAsia" w:ascii="Times New Roman" w:hAnsi="Times New Roman" w:eastAsia="方正仿宋简体" w:cs="Times New Roman"/>
          <w:b/>
          <w:sz w:val="32"/>
          <w:szCs w:val="32"/>
          <w:lang w:eastAsia="zh-CN"/>
        </w:rPr>
        <w:t>秸秆综合利用、</w:t>
      </w:r>
      <w:r>
        <w:rPr>
          <w:rFonts w:hint="eastAsia" w:ascii="Times New Roman" w:hAnsi="Times New Roman" w:eastAsia="方正仿宋简体" w:cs="Times New Roman"/>
          <w:b/>
          <w:sz w:val="32"/>
          <w:szCs w:val="32"/>
        </w:rPr>
        <w:t>农业病虫害综合防控</w:t>
      </w:r>
      <w:r>
        <w:rPr>
          <w:rFonts w:hint="eastAsia" w:ascii="Times New Roman" w:hAnsi="Times New Roman" w:eastAsia="方正仿宋简体" w:cs="Times New Roman"/>
          <w:b/>
          <w:sz w:val="32"/>
          <w:szCs w:val="32"/>
          <w:lang w:eastAsia="zh-CN"/>
        </w:rPr>
        <w:t>、农业</w:t>
      </w:r>
      <w:r>
        <w:rPr>
          <w:rFonts w:hint="eastAsia" w:ascii="Times New Roman" w:hAnsi="Times New Roman" w:eastAsia="方正仿宋简体" w:cs="Times New Roman"/>
          <w:b/>
          <w:sz w:val="32"/>
          <w:szCs w:val="32"/>
        </w:rPr>
        <w:t>智能装备</w:t>
      </w:r>
      <w:r>
        <w:rPr>
          <w:rFonts w:hint="eastAsia" w:ascii="Times New Roman" w:hAnsi="Times New Roman" w:eastAsia="方正仿宋简体" w:cs="Times New Roman"/>
          <w:b/>
          <w:sz w:val="32"/>
          <w:szCs w:val="32"/>
          <w:lang w:eastAsia="zh-CN"/>
        </w:rPr>
        <w:t>、</w:t>
      </w:r>
      <w:r>
        <w:rPr>
          <w:rFonts w:hint="eastAsia" w:ascii="Times New Roman" w:hAnsi="Times New Roman" w:eastAsia="方正仿宋简体" w:cs="Times New Roman"/>
          <w:b/>
          <w:sz w:val="32"/>
          <w:szCs w:val="32"/>
        </w:rPr>
        <w:t>农产品加工</w:t>
      </w:r>
      <w:r>
        <w:rPr>
          <w:rFonts w:hint="eastAsia" w:ascii="Times New Roman" w:hAnsi="Times New Roman" w:eastAsia="方正仿宋简体" w:cs="Times New Roman"/>
          <w:b/>
          <w:sz w:val="32"/>
          <w:szCs w:val="32"/>
          <w:lang w:eastAsia="zh-CN"/>
        </w:rPr>
        <w:t>、食品</w:t>
      </w:r>
      <w:r>
        <w:rPr>
          <w:rFonts w:hint="eastAsia" w:ascii="Times New Roman" w:hAnsi="Times New Roman" w:eastAsia="方正仿宋简体" w:cs="Times New Roman"/>
          <w:b/>
          <w:sz w:val="32"/>
          <w:szCs w:val="32"/>
        </w:rPr>
        <w:t>安全和绿色制造</w:t>
      </w:r>
      <w:r>
        <w:rPr>
          <w:rFonts w:hint="eastAsia" w:ascii="Times New Roman" w:hAnsi="Times New Roman" w:eastAsia="方正仿宋简体" w:cs="Times New Roman"/>
          <w:b/>
          <w:sz w:val="32"/>
          <w:szCs w:val="32"/>
          <w:lang w:eastAsia="zh-CN"/>
        </w:rPr>
        <w:t>等领域的科研攻关。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w:t>
      </w:r>
      <w:r>
        <w:rPr>
          <w:rFonts w:hint="eastAsia" w:ascii="Times New Roman" w:hAnsi="Times New Roman" w:eastAsia="楷体_GB2312" w:cs="Times New Roman"/>
          <w:b/>
          <w:bCs/>
          <w:color w:val="auto"/>
          <w:sz w:val="32"/>
          <w:szCs w:val="32"/>
          <w:lang w:val="en-US" w:eastAsia="zh-CN"/>
        </w:rPr>
        <w:t>五</w:t>
      </w:r>
      <w:r>
        <w:rPr>
          <w:rFonts w:hint="default" w:ascii="Times New Roman" w:hAnsi="Times New Roman" w:eastAsia="楷体_GB2312" w:cs="Times New Roman"/>
          <w:b/>
          <w:bCs/>
          <w:color w:val="auto"/>
          <w:sz w:val="32"/>
          <w:szCs w:val="32"/>
          <w:lang w:val="en-US" w:eastAsia="zh-CN"/>
        </w:rPr>
        <w:t>）医</w:t>
      </w:r>
      <w:r>
        <w:rPr>
          <w:rFonts w:hint="eastAsia" w:ascii="Times New Roman" w:hAnsi="Times New Roman" w:eastAsia="楷体_GB2312" w:cs="Times New Roman"/>
          <w:b/>
          <w:bCs/>
          <w:color w:val="auto"/>
          <w:sz w:val="32"/>
          <w:szCs w:val="32"/>
          <w:lang w:val="en-US" w:eastAsia="zh-CN"/>
        </w:rPr>
        <w:t>养健康（</w:t>
      </w:r>
      <w:r>
        <w:rPr>
          <w:rFonts w:hint="default" w:ascii="Times New Roman" w:hAnsi="Times New Roman" w:eastAsia="楷体_GB2312" w:cs="Times New Roman"/>
          <w:b/>
          <w:bCs/>
          <w:color w:val="auto"/>
          <w:sz w:val="32"/>
          <w:szCs w:val="32"/>
          <w:lang w:val="en-US" w:eastAsia="zh-CN"/>
        </w:rPr>
        <w:t>临床医学</w:t>
      </w:r>
      <w:r>
        <w:rPr>
          <w:rFonts w:hint="eastAsia" w:ascii="Times New Roman" w:hAnsi="Times New Roman" w:eastAsia="楷体_GB2312" w:cs="Times New Roman"/>
          <w:b/>
          <w:bCs/>
          <w:color w:val="auto"/>
          <w:sz w:val="32"/>
          <w:szCs w:val="32"/>
          <w:lang w:val="en-US" w:eastAsia="zh-CN"/>
        </w:rPr>
        <w:t>研究类、中医专项）</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eastAsia="zh-CN"/>
        </w:rPr>
        <w:t>以</w:t>
      </w:r>
      <w:r>
        <w:rPr>
          <w:rFonts w:hint="eastAsia" w:ascii="Times New Roman" w:hAnsi="Times New Roman" w:eastAsia="方正仿宋简体" w:cs="Times New Roman"/>
          <w:b/>
          <w:sz w:val="32"/>
          <w:szCs w:val="32"/>
        </w:rPr>
        <w:t>满足人民群众日益增长的多层次高品质健康服务需求，提升人民群众的获得感，全面推进健康济宁建设</w:t>
      </w:r>
      <w:r>
        <w:rPr>
          <w:rFonts w:hint="eastAsia" w:ascii="Times New Roman" w:hAnsi="Times New Roman" w:eastAsia="方正仿宋简体" w:cs="Times New Roman"/>
          <w:b/>
          <w:sz w:val="32"/>
          <w:szCs w:val="32"/>
          <w:lang w:eastAsia="zh-CN"/>
        </w:rPr>
        <w:t>为原则，聚焦妇女儿童、老年人、残疾人等重点人群，重点支持常见病、多发病、重大慢性疾病等领域</w:t>
      </w:r>
      <w:r>
        <w:rPr>
          <w:rFonts w:hint="eastAsia" w:ascii="Times New Roman" w:hAnsi="Times New Roman" w:eastAsia="方正仿宋简体" w:cs="Times New Roman"/>
          <w:b/>
          <w:sz w:val="32"/>
          <w:szCs w:val="32"/>
          <w:lang w:val="en-US" w:eastAsia="zh-CN"/>
        </w:rPr>
        <w:t>开展科研攻关。其中，中医专项：重点围绕全人群、全生命周期的中医药健康需求，重点支持国家区域医疗中心建设项目，运用中医药技术方法开展的治未病、诊断、治疗、康复、健康管理等方面的科研研究和成果转化工作，中医药文化、中医药经典与经验传承创新、院内制剂推广、中西医协同诊疗急危重症、疑难杂症研究；中医药管理研究等合作交流工作。</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黑体" w:cs="Times New Roman"/>
          <w:b/>
          <w:color w:val="auto"/>
          <w:sz w:val="32"/>
          <w:szCs w:val="32"/>
          <w:lang w:eastAsia="zh-CN"/>
        </w:rPr>
      </w:pPr>
      <w:r>
        <w:rPr>
          <w:rFonts w:hint="eastAsia" w:ascii="Times New Roman" w:hAnsi="Times New Roman" w:eastAsia="黑体" w:cs="Times New Roman"/>
          <w:b/>
          <w:color w:val="auto"/>
          <w:sz w:val="32"/>
          <w:szCs w:val="32"/>
          <w:lang w:eastAsia="zh-CN"/>
        </w:rPr>
        <w:t>六</w:t>
      </w:r>
      <w:r>
        <w:rPr>
          <w:rFonts w:hint="default" w:ascii="Times New Roman" w:hAnsi="Times New Roman" w:eastAsia="黑体" w:cs="Times New Roman"/>
          <w:b/>
          <w:color w:val="auto"/>
          <w:sz w:val="32"/>
          <w:szCs w:val="32"/>
          <w:lang w:eastAsia="zh-CN"/>
        </w:rPr>
        <w:t>、产学研合作类</w:t>
      </w:r>
    </w:p>
    <w:p>
      <w:pPr>
        <w:keepNext w:val="0"/>
        <w:keepLines w:val="0"/>
        <w:pageBreakBefore w:val="0"/>
        <w:kinsoku/>
        <w:wordWrap/>
        <w:overflowPunct/>
        <w:topLinePunct w:val="0"/>
        <w:autoSpaceDE/>
        <w:autoSpaceDN/>
        <w:bidi w:val="0"/>
        <w:adjustRightInd/>
        <w:snapToGrid w:val="0"/>
        <w:spacing w:line="560" w:lineRule="exact"/>
        <w:ind w:firstLine="634" w:firstLineChars="200"/>
        <w:textAlignment w:val="auto"/>
        <w:rPr>
          <w:rFonts w:hint="eastAsia" w:ascii="Times New Roman" w:hAnsi="Times New Roman" w:eastAsia="黑体" w:cs="Times New Roman"/>
          <w:b/>
          <w:color w:val="auto"/>
          <w:sz w:val="32"/>
          <w:szCs w:val="32"/>
          <w:lang w:eastAsia="zh-CN"/>
        </w:rPr>
      </w:pPr>
      <w:r>
        <w:rPr>
          <w:rFonts w:hint="eastAsia" w:ascii="Times New Roman" w:hAnsi="Times New Roman" w:eastAsia="方正仿宋简体" w:cs="Times New Roman"/>
          <w:b/>
          <w:w w:val="99"/>
          <w:sz w:val="32"/>
          <w:szCs w:val="32"/>
          <w:lang w:val="en-US" w:eastAsia="zh-CN"/>
        </w:rPr>
        <w:t>支持2026年企业和高校院所围绕我市主导产业开展的技术攻关、设备研发等技术合作项目。</w:t>
      </w:r>
    </w:p>
    <w:p>
      <w:pPr>
        <w:keepNext w:val="0"/>
        <w:keepLines w:val="0"/>
        <w:pageBreakBefore w:val="0"/>
        <w:kinsoku/>
        <w:wordWrap/>
        <w:overflowPunct/>
        <w:topLinePunct w:val="0"/>
        <w:autoSpaceDE/>
        <w:autoSpaceDN/>
        <w:bidi w:val="0"/>
        <w:adjustRightInd/>
        <w:spacing w:line="560" w:lineRule="exact"/>
        <w:ind w:firstLine="420" w:firstLineChars="200"/>
        <w:textAlignment w:val="auto"/>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楷体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sK2W7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q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CsK2W7HAQAAewMAAA4AAAAAAAAA&#10;AQAgAAAANAEAAGRycy9lMm9Eb2MueG1sUEsFBgAAAAAGAAYAWQEAAG0FAAAAAA==&#10;">
              <v:fill on="f" focussize="0,0"/>
              <v:stroke on="f"/>
              <v:imagedata o:title=""/>
              <o:lock v:ext="edit" aspectratio="f"/>
              <v:textbox inset="0mm,0mm,0mm,0mm" style="mso-fit-shape-to-text:t;">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CCBA0FE"/>
    <w:rsid w:val="0CD0D60C"/>
    <w:rsid w:val="0DDBA64E"/>
    <w:rsid w:val="133E9080"/>
    <w:rsid w:val="22EBD211"/>
    <w:rsid w:val="36EFBD92"/>
    <w:rsid w:val="39DBF061"/>
    <w:rsid w:val="3EE5FA3F"/>
    <w:rsid w:val="3F7D69EC"/>
    <w:rsid w:val="3FBF2F77"/>
    <w:rsid w:val="472B66B1"/>
    <w:rsid w:val="5BEE5E11"/>
    <w:rsid w:val="5F3FBE94"/>
    <w:rsid w:val="63C7C97B"/>
    <w:rsid w:val="6D9FC9C1"/>
    <w:rsid w:val="6FD7CC3F"/>
    <w:rsid w:val="726F6301"/>
    <w:rsid w:val="73D79F08"/>
    <w:rsid w:val="73E73978"/>
    <w:rsid w:val="73EE13F1"/>
    <w:rsid w:val="75FDC54F"/>
    <w:rsid w:val="7637CD02"/>
    <w:rsid w:val="77BD29C2"/>
    <w:rsid w:val="77F627F7"/>
    <w:rsid w:val="77F73A6C"/>
    <w:rsid w:val="79CFD428"/>
    <w:rsid w:val="79DF0D19"/>
    <w:rsid w:val="79E76900"/>
    <w:rsid w:val="7BFF50FF"/>
    <w:rsid w:val="7CDFF851"/>
    <w:rsid w:val="7DFFDC75"/>
    <w:rsid w:val="7F7B1264"/>
    <w:rsid w:val="7F960283"/>
    <w:rsid w:val="7FDF89C1"/>
    <w:rsid w:val="7FEF5193"/>
    <w:rsid w:val="7FFA81A5"/>
    <w:rsid w:val="7FFF3952"/>
    <w:rsid w:val="7FFFD05B"/>
    <w:rsid w:val="B4FDB98C"/>
    <w:rsid w:val="B5FD19DF"/>
    <w:rsid w:val="BA7B23C6"/>
    <w:rsid w:val="BADC706D"/>
    <w:rsid w:val="BBDFD8DE"/>
    <w:rsid w:val="BDED7B77"/>
    <w:rsid w:val="BF5B47FB"/>
    <w:rsid w:val="BFC95044"/>
    <w:rsid w:val="DB5F7742"/>
    <w:rsid w:val="DEE28511"/>
    <w:rsid w:val="DFAF63D0"/>
    <w:rsid w:val="E7FF712D"/>
    <w:rsid w:val="EAFAA8A7"/>
    <w:rsid w:val="EE597289"/>
    <w:rsid w:val="EFEE5304"/>
    <w:rsid w:val="EFFD8F9B"/>
    <w:rsid w:val="EFFFB436"/>
    <w:rsid w:val="F1BF3D36"/>
    <w:rsid w:val="F779F6F9"/>
    <w:rsid w:val="F7E96C7B"/>
    <w:rsid w:val="FB3E2061"/>
    <w:rsid w:val="FB9BD808"/>
    <w:rsid w:val="FBF7D0B5"/>
    <w:rsid w:val="FBFEFECF"/>
    <w:rsid w:val="FCCBA0FE"/>
    <w:rsid w:val="FCD739FC"/>
    <w:rsid w:val="FDF837CE"/>
    <w:rsid w:val="FEFA42AD"/>
    <w:rsid w:val="FEFBA60B"/>
    <w:rsid w:val="FEFDA249"/>
    <w:rsid w:val="FEFF86F2"/>
    <w:rsid w:val="FF7B8A7F"/>
    <w:rsid w:val="FFBB9E61"/>
    <w:rsid w:val="FFBE5FB7"/>
    <w:rsid w:val="FFEF222F"/>
    <w:rsid w:val="FFF6AA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6">
    <w:name w:val="heading 1"/>
    <w:basedOn w:val="1"/>
    <w:next w:val="1"/>
    <w:qFormat/>
    <w:uiPriority w:val="0"/>
    <w:pPr>
      <w:widowControl/>
      <w:spacing w:beforeAutospacing="0" w:afterAutospacing="0" w:line="600" w:lineRule="exact"/>
      <w:jc w:val="center"/>
      <w:outlineLvl w:val="0"/>
    </w:pPr>
    <w:rPr>
      <w:rFonts w:ascii="宋体" w:hAnsi="宋体" w:eastAsia="方正小标宋简体" w:cs="宋体"/>
      <w:b/>
      <w:bCs/>
      <w:kern w:val="36"/>
      <w:sz w:val="44"/>
      <w:szCs w:val="48"/>
    </w:rPr>
  </w:style>
  <w:style w:type="paragraph" w:styleId="7">
    <w:name w:val="heading 3"/>
    <w:basedOn w:val="1"/>
    <w:next w:val="1"/>
    <w:unhideWhenUsed/>
    <w:qFormat/>
    <w:uiPriority w:val="0"/>
    <w:pPr>
      <w:spacing w:beforeAutospacing="0" w:afterAutospacing="0" w:line="570" w:lineRule="exact"/>
      <w:jc w:val="left"/>
      <w:outlineLvl w:val="2"/>
    </w:pPr>
    <w:rPr>
      <w:rFonts w:hint="eastAsia" w:ascii="宋体" w:hAnsi="宋体" w:eastAsia="方正黑体简体" w:cs="Times New Roman"/>
      <w:b/>
      <w:bCs/>
      <w:kern w:val="0"/>
      <w:sz w:val="32"/>
      <w:szCs w:val="27"/>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rPr>
      <w:sz w:val="30"/>
    </w:rPr>
  </w:style>
  <w:style w:type="paragraph" w:styleId="3">
    <w:name w:val="Body Text First Indent 2"/>
    <w:basedOn w:val="4"/>
    <w:next w:val="1"/>
    <w:qFormat/>
    <w:uiPriority w:val="0"/>
    <w:pPr>
      <w:ind w:firstLine="420"/>
    </w:pPr>
  </w:style>
  <w:style w:type="paragraph" w:styleId="4">
    <w:name w:val="Body Text Indent"/>
    <w:basedOn w:val="1"/>
    <w:next w:val="5"/>
    <w:qFormat/>
    <w:uiPriority w:val="0"/>
    <w:pPr>
      <w:spacing w:after="120" w:line="560" w:lineRule="exact"/>
      <w:ind w:left="420" w:leftChars="200" w:firstLine="200" w:firstLineChars="200"/>
    </w:pPr>
  </w:style>
  <w:style w:type="paragraph" w:styleId="5">
    <w:name w:val="Body Text Indent 2"/>
    <w:basedOn w:val="1"/>
    <w:qFormat/>
    <w:uiPriority w:val="0"/>
    <w:pPr>
      <w:ind w:firstLine="570"/>
    </w:pPr>
    <w:rPr>
      <w:sz w:val="28"/>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3">
    <w:name w:val="Strong"/>
    <w:basedOn w:val="12"/>
    <w:qFormat/>
    <w:uiPriority w:val="22"/>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2025-11-03T05:03:00Z</dcterms:created>
  <dc:creator>uos</dc:creator>
  <cp:lastModifiedBy>uos</cp:lastModifiedBy>
  <cp:lastPrinted>2026-08-26T02:09:00Z</cp:lastPrinted>
  <dcterms:modified xsi:type="dcterms:W3CDTF">2026-08-25T08:58:42Z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