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bookmarkStart w:id="1" w:name="_GoBack"/>
      <w:bookmarkEnd w:id="1"/>
      <w:bookmarkStart w:id="0" w:name="_Toc48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汶政</w:t>
      </w:r>
      <w:r>
        <w:rPr>
          <w:rFonts w:hint="eastAsia" w:eastAsia="仿宋_GB2312" w:cs="Times New Roman"/>
          <w:b w:val="0"/>
          <w:bCs/>
          <w:lang w:eastAsia="zh-CN"/>
        </w:rPr>
        <w:t>办</w:t>
      </w:r>
      <w:r>
        <w:rPr>
          <w:rFonts w:hint="default" w:ascii="Times New Roman" w:hAnsi="Times New Roman" w:eastAsia="仿宋_GB2312" w:cs="Times New Roman"/>
          <w:b w:val="0"/>
          <w:bCs/>
        </w:rPr>
        <w:t>字〔202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</w:rPr>
        <w:t>〕</w:t>
      </w:r>
      <w:r>
        <w:rPr>
          <w:rFonts w:hint="eastAsia" w:eastAsia="仿宋_GB2312" w:cs="Times New Roman"/>
          <w:b w:val="0"/>
          <w:bCs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eastAsia="zh-CN"/>
        </w:rPr>
        <w:t>汶上县人民政府办公室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关于印发汶上县城市更新攻坚行动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实施方案的通知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各</w:t>
      </w:r>
      <w:r>
        <w:rPr>
          <w:rFonts w:hint="eastAsia" w:eastAsia="仿宋_GB2312" w:cs="Times New Roman"/>
          <w:b w:val="0"/>
          <w:bCs/>
          <w:lang w:eastAsia="zh-CN"/>
        </w:rPr>
        <w:t>乡镇（</w:t>
      </w:r>
      <w:r>
        <w:rPr>
          <w:rFonts w:hint="default" w:ascii="Times New Roman" w:hAnsi="Times New Roman" w:eastAsia="仿宋_GB2312" w:cs="Times New Roman"/>
          <w:b w:val="0"/>
          <w:bCs/>
        </w:rPr>
        <w:t>街道</w:t>
      </w:r>
      <w:r>
        <w:rPr>
          <w:rFonts w:hint="eastAsia" w:eastAsia="仿宋_GB2312" w:cs="Times New Roman"/>
          <w:b w:val="0"/>
          <w:bCs/>
          <w:lang w:eastAsia="zh-CN"/>
        </w:rPr>
        <w:t>）人民政府（</w:t>
      </w:r>
      <w:r>
        <w:rPr>
          <w:rFonts w:hint="default" w:ascii="Times New Roman" w:hAnsi="Times New Roman" w:eastAsia="仿宋_GB2312" w:cs="Times New Roman"/>
          <w:b w:val="0"/>
          <w:bCs/>
        </w:rPr>
        <w:t>办事处</w:t>
      </w:r>
      <w:r>
        <w:rPr>
          <w:rFonts w:hint="eastAsia" w:eastAsia="仿宋_GB2312" w:cs="Times New Roman"/>
          <w:b w:val="0"/>
          <w:bCs/>
          <w:lang w:eastAsia="zh-CN"/>
        </w:rPr>
        <w:t>），县直有关部门</w:t>
      </w:r>
      <w:r>
        <w:rPr>
          <w:rFonts w:hint="default" w:ascii="Times New Roman" w:hAnsi="Times New Roman" w:eastAsia="仿宋_GB2312" w:cs="Times New Roman"/>
          <w:b w:val="0"/>
          <w:bCs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《汶上县城市更新攻坚行动实施方案》已经县政府同意，现予印发，请结合实际认真贯彻落实。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</w:rPr>
        <w:t xml:space="preserve">                  </w:t>
      </w:r>
      <w:r>
        <w:rPr>
          <w:rFonts w:hint="eastAsia" w:eastAsia="仿宋_GB2312" w:cs="Times New Roman"/>
          <w:b w:val="0"/>
          <w:bCs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</w:rPr>
        <w:t xml:space="preserve"> 汶上县人民政府</w:t>
      </w:r>
      <w:r>
        <w:rPr>
          <w:rFonts w:hint="eastAsia" w:eastAsia="仿宋_GB2312" w:cs="Times New Roman"/>
          <w:b w:val="0"/>
          <w:bCs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</w:rPr>
        <w:t xml:space="preserve">                       202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</w:rPr>
        <w:t>年</w:t>
      </w:r>
      <w:r>
        <w:rPr>
          <w:rFonts w:hint="eastAsia" w:eastAsia="仿宋_GB2312" w:cs="Times New Roman"/>
          <w:b w:val="0"/>
          <w:bCs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</w:rPr>
        <w:t>月</w:t>
      </w:r>
      <w:r>
        <w:rPr>
          <w:rFonts w:hint="eastAsia" w:eastAsia="仿宋_GB2312" w:cs="Times New Roman"/>
          <w:b w:val="0"/>
          <w:bCs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/>
        </w:rPr>
        <w:t>日</w:t>
      </w:r>
      <w:r>
        <w:rPr>
          <w:rFonts w:hint="eastAsia" w:eastAsia="仿宋_GB2312" w:cs="Times New Roman"/>
          <w:b w:val="0"/>
          <w:bCs/>
          <w:lang w:val="en-US" w:eastAsia="zh-CN"/>
        </w:rPr>
        <w:t xml:space="preserve">        </w:t>
      </w:r>
    </w:p>
    <w:p>
      <w:pPr>
        <w:pStyle w:val="12"/>
        <w:ind w:left="0" w:leftChars="0" w:firstLine="680" w:firstLineChars="200"/>
        <w:rPr>
          <w:rFonts w:hint="eastAsia" w:ascii="Times New Roman" w:hAnsi="Times New Roman" w:eastAsia="仿宋_GB2312" w:cs="Times New Roman"/>
          <w:b w:val="0"/>
          <w:bCs/>
          <w:lang w:eastAsia="zh-CN"/>
        </w:rPr>
      </w:pPr>
      <w:r>
        <w:rPr>
          <w:rFonts w:hint="eastAsia" w:ascii="Times New Roman" w:hAnsi="Times New Roman" w:cs="Times New Roman"/>
          <w:b w:val="0"/>
          <w:bCs/>
          <w:lang w:eastAsia="zh-CN"/>
        </w:rPr>
        <w:t>（此件公开发布）</w:t>
      </w:r>
    </w:p>
    <w:p>
      <w:pPr>
        <w:rPr>
          <w:rFonts w:hint="default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587" w:right="1474" w:bottom="1587" w:left="1474" w:header="851" w:footer="1077" w:gutter="0"/>
          <w:pgNumType w:fmt="decimal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汶上县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城市更新攻坚行动实施方案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为进一步完善城市功能、提升城市品质、改善人居环境、提高群众满意度，高效协调推动城市更新和城市建设各项工作，根据中央有关决策部署和省、市工作要求，结合我县实际，</w:t>
      </w:r>
      <w:r>
        <w:rPr>
          <w:rFonts w:hint="eastAsia" w:eastAsia="仿宋_GB2312" w:cs="Times New Roman"/>
          <w:b w:val="0"/>
          <w:bCs/>
          <w:lang w:eastAsia="zh-CN"/>
        </w:rPr>
        <w:t>经研究，决定开展城市更新攻坚行动</w:t>
      </w:r>
      <w:r>
        <w:rPr>
          <w:rFonts w:hint="default" w:ascii="Times New Roman" w:hAnsi="Times New Roman" w:eastAsia="仿宋_GB2312" w:cs="Times New Roman"/>
          <w:b w:val="0"/>
          <w:bCs/>
        </w:rPr>
        <w:t>，</w:t>
      </w:r>
      <w:r>
        <w:rPr>
          <w:rFonts w:hint="eastAsia" w:eastAsia="仿宋_GB2312" w:cs="Times New Roman"/>
          <w:b w:val="0"/>
          <w:bCs/>
          <w:lang w:eastAsia="zh-CN"/>
        </w:rPr>
        <w:t>特</w:t>
      </w:r>
      <w:r>
        <w:rPr>
          <w:rFonts w:hint="default" w:ascii="Times New Roman" w:hAnsi="Times New Roman" w:eastAsia="仿宋_GB2312" w:cs="Times New Roman"/>
          <w:b w:val="0"/>
          <w:bCs/>
        </w:rPr>
        <w:t>制定</w:t>
      </w:r>
      <w:r>
        <w:rPr>
          <w:rFonts w:hint="eastAsia" w:eastAsia="仿宋_GB2312" w:cs="Times New Roman"/>
          <w:b w:val="0"/>
          <w:bCs/>
          <w:lang w:val="en-US" w:eastAsia="zh-CN"/>
        </w:rPr>
        <w:t>本实施</w:t>
      </w:r>
      <w:r>
        <w:rPr>
          <w:rFonts w:hint="default" w:ascii="Times New Roman" w:hAnsi="Times New Roman" w:eastAsia="仿宋_GB2312" w:cs="Times New Roman"/>
          <w:b w:val="0"/>
          <w:bCs/>
        </w:rPr>
        <w:t>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_GB2312" w:hAnsi="楷体_GB2312" w:eastAsia="楷体_GB2312" w:cs="楷体_GB2312"/>
          <w:b w:val="0"/>
          <w:bCs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以习近平新时代中国特色社会主义思想为指导，全面贯彻党的二十大精神，深入贯彻习近平总书记对山东工作和城建工作的重要指示要求，坚持“人民城市人民建、人民城市为人民”的城市建设理念，强化顶层统筹、横向联动、纵向推进的工作模式，将城市更新和城市建设有机结合，引导城市发展方式转向存量提质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不断提高城市规划、建设、治理水平。通过实施城市更新，加强城市基础设施建设，解决城市存量问题，打造宜居、韧性、智慧城市，有效改善居民生活品质，不断增强群众获得感、幸福感，推动汶上县城市建设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_GB2312" w:hAnsi="楷体_GB2312" w:eastAsia="楷体_GB2312" w:cs="楷体_GB2312"/>
          <w:b w:val="0"/>
          <w:bCs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（二）工作原则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1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坚持规划引领、设计先行。</w:t>
      </w:r>
      <w:r>
        <w:rPr>
          <w:rFonts w:hint="default" w:ascii="Times New Roman" w:hAnsi="Times New Roman" w:eastAsia="仿宋_GB2312" w:cs="Times New Roman"/>
          <w:b w:val="0"/>
          <w:bCs/>
        </w:rPr>
        <w:t>强化规划引领管控，科学编制城市更新专项规划、实施计划和实施方案，构建层次分明、重点突出的城市更新规划体系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高水平实施城市更新方案设计，指导开展</w:t>
      </w:r>
      <w:r>
        <w:rPr>
          <w:rFonts w:hint="eastAsia" w:eastAsia="仿宋_GB2312" w:cs="Times New Roman"/>
          <w:b w:val="0"/>
          <w:bCs/>
          <w:lang w:val="en-US" w:eastAsia="zh-CN"/>
        </w:rPr>
        <w:t>城市更新攻坚行动</w:t>
      </w:r>
      <w:r>
        <w:rPr>
          <w:rFonts w:hint="default" w:ascii="Times New Roman" w:hAnsi="Times New Roman" w:eastAsia="仿宋_GB2312" w:cs="Times New Roman"/>
          <w:b w:val="0"/>
          <w:bCs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2</w:t>
      </w:r>
      <w:r>
        <w:rPr>
          <w:rFonts w:hint="eastAsia" w:eastAsia="仿宋_GB2312" w:cs="Times New Roman"/>
          <w:b w:val="0"/>
          <w:bCs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</w:rPr>
        <w:t>坚持以人为本、共建共享。坚持以人民为中心，解决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城市建设中</w:t>
      </w:r>
      <w:r>
        <w:rPr>
          <w:rFonts w:hint="default" w:ascii="Times New Roman" w:hAnsi="Times New Roman" w:eastAsia="仿宋_GB2312" w:cs="Times New Roman"/>
          <w:b w:val="0"/>
          <w:bCs/>
        </w:rPr>
        <w:t>群众急难愁盼问题，切实改善群众居住条件，提升城市宜居品质。充分调动公众参与城市更新的积极性、主动性，建立平等协商机制，实现共谋、共建、共管、共评、共享。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3</w:t>
      </w:r>
      <w:r>
        <w:rPr>
          <w:rFonts w:hint="eastAsia" w:eastAsia="仿宋_GB2312" w:cs="Times New Roman"/>
          <w:b w:val="0"/>
          <w:bCs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</w:rPr>
        <w:t>坚持有机更新、保护传承。坚持“留改拆”并举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推行小规模、渐进式有机更新和微改造。坚持生态优先、节约优先、保护优先、绿色发展，不增加资源环境承载压力。合理控制建筑高度和规模，加强城市生态修复，延续城市特有的地域环境、文化特色和建筑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4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</w:rPr>
        <w:t>坚持政府引导、市场运作。强化政府引导作用，切实履行好制定更新政策、维护市场秩序、建设基础设施、提供公共服务等方面职责。坚持开放创新，充分调动各方积极性，鼓励多元主体参与城市更新，激发市场主体活力，提升工作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5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</w:rPr>
        <w:t>坚持统筹谋划、有序推进。加强工作统筹，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b w:val="0"/>
          <w:bCs/>
        </w:rPr>
        <w:t>因地制宜、量力而行、分类施策，城市更新专项规划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计划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和实施方案</w:t>
      </w:r>
      <w:r>
        <w:rPr>
          <w:rFonts w:hint="default" w:ascii="Times New Roman" w:hAnsi="Times New Roman" w:eastAsia="仿宋_GB2312" w:cs="Times New Roman"/>
          <w:b w:val="0"/>
          <w:bCs/>
        </w:rPr>
        <w:t>，与经济社会发展和国土空间总体规划相衔接，突出重点区域，合理确定实施顺序，增强城市更新工作的系统性、整体性和协同性。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6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</w:rPr>
        <w:t>突出重点带动</w:t>
      </w:r>
      <w:r>
        <w:rPr>
          <w:rFonts w:hint="eastAsia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整体提升。落实新旧动能转换部署，以重点片区和重点项目为主要攻坚点，集中力量、重点突破、典型示范，带动全面工作。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7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</w:rPr>
        <w:t>突出新发展理念</w:t>
      </w:r>
      <w:r>
        <w:rPr>
          <w:rFonts w:hint="eastAsia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系统推进。坚持生态优先、绿色发展，统筹推进生态保护和项目建设。以系统化思维践行新发展理念，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推动城乡融合、</w:t>
      </w:r>
      <w:r>
        <w:rPr>
          <w:rFonts w:hint="default" w:ascii="Times New Roman" w:hAnsi="Times New Roman" w:eastAsia="仿宋_GB2312" w:cs="Times New Roman"/>
          <w:b w:val="0"/>
          <w:bCs/>
        </w:rPr>
        <w:t>产城融合、地上地下一体开发、数字化应用。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_GB2312" w:hAnsi="楷体_GB2312" w:eastAsia="楷体_GB2312" w:cs="楷体_GB2312"/>
          <w:b w:val="0"/>
          <w:bCs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）工作目标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坚持问题导向、需求导向、目标导向、效果导向，统筹实现土地集约利用、特色风貌传承、产业空间拓展、城市功能完善、交通安全畅通、生态环境优美、人居环境提升等目标，完善生活功能，补齐公共服务设施短板；完善产业功能，打造就业创新载体；完善生态功能，坚持绿色低碳发展；完善人文功能，积淀文化元素魅力；完善安全功能，增强防灾减灾能力。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b w:val="0"/>
          <w:bCs/>
        </w:rPr>
        <w:t>实施</w:t>
      </w:r>
      <w:r>
        <w:rPr>
          <w:rFonts w:hint="eastAsia" w:eastAsia="仿宋_GB2312" w:cs="Times New Roman"/>
          <w:b w:val="0"/>
          <w:bCs/>
          <w:lang w:eastAsia="zh-CN"/>
        </w:rPr>
        <w:t>城市更新攻坚行动</w:t>
      </w:r>
      <w:r>
        <w:rPr>
          <w:rFonts w:hint="default" w:ascii="Times New Roman" w:hAnsi="Times New Roman" w:eastAsia="仿宋_GB2312" w:cs="Times New Roman"/>
          <w:b w:val="0"/>
          <w:bCs/>
        </w:rPr>
        <w:t>，做大（规模大）做强（产业强）做全（功能全）超品质（大城市品质）中心城区，建设活力之城、畅通之城、水韵之城、精致之城、文明之城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逐步实现新城强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老城靓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古城兴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新老城区均衡发展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lang w:val="en-US" w:eastAsia="zh-CN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_GB2312" w:hAnsi="楷体_GB2312" w:eastAsia="楷体_GB2312" w:cs="楷体_GB2312"/>
          <w:b w:val="0"/>
          <w:bCs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（一）实施范围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中心城区内（包括汶上街道、中都街道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大部分区域及</w:t>
      </w:r>
      <w:r>
        <w:rPr>
          <w:rFonts w:hint="default" w:ascii="Times New Roman" w:hAnsi="Times New Roman" w:eastAsia="仿宋_GB2312" w:cs="Times New Roman"/>
          <w:b w:val="0"/>
          <w:bCs/>
        </w:rPr>
        <w:t>南站街道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部分区域，含汶上</w:t>
      </w:r>
      <w:r>
        <w:rPr>
          <w:rFonts w:hint="default" w:ascii="Times New Roman" w:hAnsi="Times New Roman" w:eastAsia="仿宋_GB2312" w:cs="Times New Roman"/>
          <w:b w:val="0"/>
          <w:bCs/>
        </w:rPr>
        <w:t>经济开发区、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/>
        </w:rPr>
        <w:t>商贸物流园区）现有土地用途、使用功能、空间形态或者资源、能源利用明显不符合当前经济社会发展要求的区域，具有下列情形之一的，可列入城市更新实施范围：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eastAsia" w:eastAsia="仿宋_GB2312" w:cs="Times New Roman"/>
          <w:b w:val="0"/>
          <w:bCs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</w:rPr>
        <w:t>．历史文化遗产需保护利用；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2．城市公共服务设施和市政基础设施急需完善；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3．环境恶劣或者存在安全隐患；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4．现有土地用途、建筑物使用功能或者资源利用方式明显不符合经济社会发展要求；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5．经县政府认定的其他情形。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_GB2312" w:hAnsi="楷体_GB2312" w:eastAsia="楷体_GB2312" w:cs="楷体_GB2312"/>
          <w:b w:val="0"/>
          <w:bCs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（二）实施内容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锚定“鲁南桥头堡”、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</w:rPr>
        <w:t>济宁后花园”城市定位，坚持以人为本、因地制宜、分类施策，围绕“提升中心城区首位度</w:t>
      </w:r>
      <w:r>
        <w:rPr>
          <w:rFonts w:hint="eastAsia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补齐基础设施短板</w:t>
      </w:r>
      <w:r>
        <w:rPr>
          <w:rFonts w:hint="eastAsia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改善城市居住环境”三大任务，聚焦完善城市功能、提升城市品质、传承历史文脉，聚焦市民需求迫切的基础设施建设，聚焦重点低效片区（园区）升级改造，聚焦为产业升级提供空间载体，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着力实施老旧街区改造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交通品质改善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生态环境提质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城市空间扩容、历史</w:t>
      </w:r>
      <w:r>
        <w:rPr>
          <w:rFonts w:hint="default" w:ascii="Times New Roman" w:hAnsi="Times New Roman" w:eastAsia="仿宋_GB2312" w:cs="Times New Roman"/>
          <w:b w:val="0"/>
          <w:bCs/>
        </w:rPr>
        <w:t>文化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保护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公共服务提升六大</w:t>
      </w:r>
      <w:r>
        <w:rPr>
          <w:rFonts w:hint="default" w:ascii="Times New Roman" w:hAnsi="Times New Roman" w:eastAsia="仿宋_GB2312" w:cs="Times New Roman"/>
          <w:b w:val="0"/>
          <w:bCs/>
        </w:rPr>
        <w:t>行动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1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老旧街区改造行动</w:t>
      </w:r>
      <w:r>
        <w:rPr>
          <w:rFonts w:hint="default" w:ascii="Times New Roman" w:hAnsi="Times New Roman" w:eastAsia="仿宋_GB2312" w:cs="Times New Roman"/>
          <w:b w:val="0"/>
          <w:bCs/>
        </w:rPr>
        <w:t>。坚持“宜拆则拆、宜改则改，整体谋划、片区治理”的原则，推进老城区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老旧街区更新提升</w:t>
      </w:r>
      <w:r>
        <w:rPr>
          <w:rFonts w:hint="default" w:ascii="Times New Roman" w:hAnsi="Times New Roman" w:eastAsia="仿宋_GB2312" w:cs="Times New Roman"/>
          <w:b w:val="0"/>
          <w:bCs/>
        </w:rPr>
        <w:t>，适时启动新一批棚户区改造工程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/>
        </w:rPr>
        <w:t>全面完成2005年以前建成的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/>
        </w:rPr>
        <w:t>个小区改造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基础上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继续</w:t>
      </w:r>
      <w:r>
        <w:rPr>
          <w:rFonts w:hint="default" w:ascii="Times New Roman" w:hAnsi="Times New Roman" w:eastAsia="仿宋_GB2312" w:cs="Times New Roman"/>
          <w:b w:val="0"/>
          <w:bCs/>
        </w:rPr>
        <w:t>实施老旧小区改造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结合完整社区建设，因地制宜，完善老旧小区周边便民设施，</w:t>
      </w:r>
      <w:r>
        <w:rPr>
          <w:rFonts w:hint="default" w:ascii="Times New Roman" w:hAnsi="Times New Roman" w:eastAsia="仿宋_GB2312" w:cs="Times New Roman"/>
          <w:b w:val="0"/>
          <w:bCs/>
        </w:rPr>
        <w:t>复兴老城区空间、完善基础设施、提升功能品质、释放发展活力，改善老城区群众居住环境。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2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</w:rPr>
        <w:t>交通品质改善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行动</w:t>
      </w:r>
      <w:r>
        <w:rPr>
          <w:rFonts w:hint="default" w:ascii="Times New Roman" w:hAnsi="Times New Roman" w:eastAsia="仿宋_GB2312" w:cs="Times New Roman"/>
          <w:b w:val="0"/>
          <w:bCs/>
        </w:rPr>
        <w:t>。持续改善城区交通质量，解决城市交通拥堵问题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</w:rPr>
        <w:t>按照民生优先、持续投入的原则，持续推进城市道路基础设施建设，实施城市道路改、扩、新建工程。围绕棚户区改造回迁、就医就学、购物娱乐等，密织城市支路、街区，畅通微循环。对城区主次干道交叉口进行改造提升，增加左行、右行专用车道，提高通行效率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</w:rPr>
        <w:t>打通城市断头路、丁字路，全力解决城市道路梗阻问题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  <w:r>
        <w:rPr>
          <w:rFonts w:hint="eastAsia" w:eastAsia="仿宋_GB2312" w:cs="Times New Roman"/>
          <w:b w:val="0"/>
          <w:bCs/>
          <w:lang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bCs/>
        </w:rPr>
        <w:t>2025年</w:t>
      </w:r>
      <w:r>
        <w:rPr>
          <w:rFonts w:hint="eastAsia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实现二环以内城市主次干道全部连通。建设中心城区连接机场、高铁、高速和乡镇驻地的快速通道，建立内畅外联、高效通达的县域交通体系，实现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</w:rPr>
        <w:t>十分钟上高速、半小时到高铁机场”的目标。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3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</w:rPr>
        <w:t>生态环境提质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行动。</w:t>
      </w:r>
      <w:r>
        <w:rPr>
          <w:rFonts w:hint="default" w:ascii="Times New Roman" w:hAnsi="Times New Roman" w:eastAsia="仿宋_GB2312" w:cs="Times New Roman"/>
          <w:b w:val="0"/>
          <w:bCs/>
        </w:rPr>
        <w:t>建设一批“小公园、小绿地、小游园、小停车场”等四小工程，每年新增绿化面积30万平方米以上。提升城市科学化、精细化、智能化治理水平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集中整治户外广告，改善城市公共照明系统，靓化城市形象。推动城乡一体化生活垃圾治理，完善城乡生活垃圾收集处理系统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</w:rPr>
        <w:t>实施城区雨污管网治理，提升城市污水处理和城市排涝能力，增强城市韧性。全面完成管网老化失修等问题整治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</w:rPr>
        <w:t>年内全面解决城区积水、污水处理难问题。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b w:val="0"/>
          <w:bCs/>
        </w:rPr>
        <w:t>实施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</w:rPr>
        <w:t>上游保护、城区改造、下游开发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</w:rPr>
        <w:t>，畅通城区水系，建设外有河环绕、内有水穿行、水绿交织的水生态城市风貌，以水润城、以水丽城、以水兴城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再现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</w:rPr>
        <w:t>一泓清水绕古城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</w:rPr>
        <w:t>的美景。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4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城市空间扩容行动</w:t>
      </w:r>
      <w:r>
        <w:rPr>
          <w:rFonts w:hint="default" w:ascii="Times New Roman" w:hAnsi="Times New Roman" w:eastAsia="仿宋_GB2312" w:cs="Times New Roman"/>
          <w:b w:val="0"/>
          <w:bCs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b w:val="0"/>
          <w:bCs/>
        </w:rPr>
        <w:t>做大做强中心城区，突出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新城建设</w:t>
      </w:r>
      <w:r>
        <w:rPr>
          <w:rFonts w:hint="default" w:ascii="Times New Roman" w:hAnsi="Times New Roman" w:eastAsia="仿宋_GB2312" w:cs="Times New Roman"/>
          <w:b w:val="0"/>
          <w:bCs/>
        </w:rPr>
        <w:t>示范引领带动作用，推进泉河新城、东北新城、西北新城建设和老城区的更新改造，拓展城市发展空间，完善中心城区功能要素，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/>
        </w:rPr>
        <w:t>推进泉河新城一体化开发建设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高标准完成城市整体设计、控制性详细规划、各领域专项规划等规划设计编制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在新旧结合部布局公共服务设施，城市更新与新城开发有机结合，共享成果</w:t>
      </w:r>
      <w:r>
        <w:rPr>
          <w:rFonts w:hint="default" w:ascii="Times New Roman" w:hAnsi="Times New Roman" w:eastAsia="仿宋_GB2312" w:cs="Times New Roman"/>
          <w:b w:val="0"/>
          <w:bCs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5</w:t>
      </w:r>
      <w:r>
        <w:rPr>
          <w:rFonts w:hint="eastAsia" w:eastAsia="仿宋_GB2312" w:cs="Times New Roman"/>
          <w:b w:val="0"/>
          <w:bCs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历史文化保护传承行动</w:t>
      </w:r>
      <w:r>
        <w:rPr>
          <w:rFonts w:hint="default" w:ascii="Times New Roman" w:hAnsi="Times New Roman" w:eastAsia="仿宋_GB2312" w:cs="Times New Roman"/>
          <w:b w:val="0"/>
          <w:bCs/>
        </w:rPr>
        <w:t>。建立城市历史文化保护与传承体系，以保护、保留、利用、提升为主导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持续推进历史城区保护更新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重塑产业与空间关系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重聚历史城区人气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让历史城区成为建筑可阅读、街道可漫步、城市可记忆的“文化客厅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”。</w:t>
      </w:r>
      <w:r>
        <w:rPr>
          <w:rFonts w:hint="default" w:ascii="Times New Roman" w:hAnsi="Times New Roman" w:eastAsia="仿宋_GB2312" w:cs="Times New Roman"/>
          <w:b w:val="0"/>
          <w:bCs/>
        </w:rPr>
        <w:t>加大历史文化名胜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名城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名镇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名村保护力度，保护具有历史文化价值的街区、建筑及其影响地段的传统格局和风貌，突出历史文化特色，推进以宝相寺、宝相宫为核心的文旅品牌建设，彰显汶上历史文化特色古城新风貌。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6</w:t>
      </w:r>
      <w:r>
        <w:rPr>
          <w:rFonts w:hint="eastAsia" w:eastAsia="仿宋_GB2312" w:cs="Times New Roman"/>
          <w:b w:val="0"/>
          <w:bCs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公共服务提升行动。</w:t>
      </w:r>
      <w:r>
        <w:rPr>
          <w:rFonts w:hint="default" w:ascii="Times New Roman" w:hAnsi="Times New Roman" w:eastAsia="仿宋_GB2312" w:cs="Times New Roman"/>
          <w:b w:val="0"/>
          <w:bCs/>
        </w:rPr>
        <w:t>开展完整居住社区设施补短板行动，对居住社区市政配套基础设施、公共服务设施等进行改造和建设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有序推进社区党群服务中心建设</w:t>
      </w:r>
      <w:r>
        <w:rPr>
          <w:rFonts w:hint="default" w:ascii="Times New Roman" w:hAnsi="Times New Roman" w:eastAsia="仿宋_GB2312" w:cs="Times New Roman"/>
          <w:b w:val="0"/>
          <w:bCs/>
        </w:rPr>
        <w:t>。推动物业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/>
        </w:rPr>
        <w:t>大力发展线上线下社区服务，满足居民多样化需求。建立党委领导、政府组织、业主参与、企业服务的居住社区治理机制，推动城市管理进社区，提高物业管理覆盖率。开展美好环境与幸福生活共同缔造活动，发挥居民群众主体作用，共建共治共享美好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/>
          <w:lang w:val="en-US" w:eastAsia="zh-CN"/>
        </w:rPr>
        <w:t>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lang w:val="en-US" w:eastAsia="zh-CN"/>
        </w:rPr>
        <w:t>一）组织架构。</w:t>
      </w:r>
      <w:r>
        <w:rPr>
          <w:rFonts w:hint="default" w:ascii="Times New Roman" w:hAnsi="Times New Roman" w:eastAsia="仿宋_GB2312" w:cs="Times New Roman"/>
          <w:b w:val="0"/>
          <w:bCs/>
        </w:rPr>
        <w:t>成立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b w:val="0"/>
          <w:bCs/>
        </w:rPr>
        <w:t>城市更新工作领导小组，负责组织、协调、监督、推进全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/>
        </w:rPr>
        <w:t>城市更新工作，领导小组办公室设在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/>
        </w:rPr>
        <w:t>住房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/>
        </w:rPr>
        <w:t>城乡建设局。各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街道、县直相关</w:t>
      </w:r>
      <w:r>
        <w:rPr>
          <w:rFonts w:hint="default" w:ascii="Times New Roman" w:hAnsi="Times New Roman" w:eastAsia="仿宋_GB2312" w:cs="Times New Roman"/>
          <w:b w:val="0"/>
          <w:bCs/>
        </w:rPr>
        <w:t>部门作为城市更新相关工作的责任主体，履行城市更新工作职责，明确目标责任，</w:t>
      </w:r>
      <w:r>
        <w:rPr>
          <w:rFonts w:hint="eastAsia" w:eastAsia="仿宋_GB2312" w:cs="Times New Roman"/>
          <w:b w:val="0"/>
          <w:bCs/>
          <w:lang w:val="en-US" w:eastAsia="zh-CN"/>
        </w:rPr>
        <w:t>共同推进</w:t>
      </w:r>
      <w:r>
        <w:rPr>
          <w:rFonts w:hint="default" w:ascii="Times New Roman" w:hAnsi="Times New Roman" w:eastAsia="仿宋_GB2312" w:cs="Times New Roman"/>
          <w:b w:val="0"/>
          <w:bCs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/>
        </w:rPr>
        <w:t>城市更新的日常管理工作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lang w:val="en-US" w:eastAsia="zh-CN"/>
        </w:rPr>
        <w:t>（二）规划编制。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县住房</w:t>
      </w:r>
      <w:r>
        <w:rPr>
          <w:rFonts w:hint="eastAsia" w:eastAsia="仿宋_GB2312" w:cs="Times New Roman"/>
          <w:b w:val="0"/>
          <w:bCs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城乡建设部门会同县自然资源和规划、规划事务中心等部门编制《汶上县城市更新专项规划》，专项规划要符合国民经济和社会发展总体规划、国土空间规划。明确城市更新的中远期目标，确定城市更新的重点区域、更新方向、目标、时序、总体规模和更新策略，制定更新强度、空间管控、生态和文化保护、风貌特色营造、公共设施完善等规划原则和控规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）</w:t>
      </w:r>
      <w:r>
        <w:rPr>
          <w:rFonts w:hint="default" w:ascii="楷体_GB2312" w:hAnsi="楷体_GB2312" w:eastAsia="楷体_GB2312" w:cs="楷体_GB2312"/>
          <w:b w:val="0"/>
          <w:bCs/>
          <w:lang w:val="en-US" w:eastAsia="zh-CN"/>
        </w:rPr>
        <w:t>项目管理。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城市更新工作采取项目年度计划方式进行。各街道、县直相关部门确定更新需求迫切、近期有条件实施建设的项目，按照每年至少打造一个示范片区的原则，向县城市更新工作领导小组办公室申报纳入城市更新年度计划。县城市更新工作领导小组办公室对相关申报进行筛查，拟订城市更新年度计划，确定城市更新年度项目，经县城市更新工作领导小组审议后，报县政府审批实施，并积极申报市级城市更新项目。城市更新年度计划应当明确具体项目、边界和规模、项目定位、更新方式、实施主体、总投资额、资金来源、进度安排等主要内容。涉及历史文化保护的，还应包括保护方案。各街道、县直相关部门作为实施主体要编制城市更新项目实施方案，经相关论证、决策程序后，报县城市更新工作领导小组办公室备案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/>
          <w:lang w:val="en-US" w:eastAsia="zh-CN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lang w:val="en-US" w:eastAsia="zh-CN"/>
        </w:rPr>
        <w:t>一</w:t>
      </w: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）加强组织领导。</w:t>
      </w:r>
      <w:r>
        <w:rPr>
          <w:rFonts w:hint="default" w:ascii="Times New Roman" w:hAnsi="Times New Roman" w:eastAsia="仿宋_GB2312" w:cs="Times New Roman"/>
          <w:b w:val="0"/>
          <w:bCs/>
        </w:rPr>
        <w:t>建立县级统筹协调、部门协作配合的组织实施体系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根据实际情况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结合片区实施或重点项目建设需求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由相关部门牵头成立工作专班。各相关部门</w:t>
      </w:r>
      <w:r>
        <w:rPr>
          <w:rFonts w:hint="eastAsia" w:eastAsia="仿宋_GB2312" w:cs="Times New Roman"/>
          <w:b w:val="0"/>
          <w:bCs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</w:rPr>
        <w:t>单位要梳理</w:t>
      </w:r>
      <w:r>
        <w:rPr>
          <w:rFonts w:hint="eastAsia" w:eastAsia="仿宋_GB2312" w:cs="Times New Roman"/>
          <w:b w:val="0"/>
          <w:bCs/>
          <w:lang w:val="en-US" w:eastAsia="zh-CN"/>
        </w:rPr>
        <w:t>攻坚</w:t>
      </w:r>
      <w:r>
        <w:rPr>
          <w:rFonts w:hint="default" w:ascii="Times New Roman" w:hAnsi="Times New Roman" w:eastAsia="仿宋_GB2312" w:cs="Times New Roman"/>
          <w:b w:val="0"/>
          <w:bCs/>
        </w:rPr>
        <w:t>行动重点领域、关键环节、重要项目及难点堵点问题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按照“工作项目化、项目清单化、清单责任化”要求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区分轻重缓急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细化形成攻坚行动任务书、时间表、路线图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集中发力突破。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）加强</w:t>
      </w:r>
      <w:r>
        <w:rPr>
          <w:rFonts w:hint="default" w:ascii="楷体_GB2312" w:hAnsi="楷体_GB2312" w:eastAsia="楷体_GB2312" w:cs="楷体_GB2312"/>
          <w:b w:val="0"/>
          <w:bCs/>
          <w:lang w:val="en-US" w:eastAsia="zh-CN"/>
        </w:rPr>
        <w:t>项目</w:t>
      </w:r>
      <w:r>
        <w:rPr>
          <w:rFonts w:hint="default" w:ascii="楷体_GB2312" w:hAnsi="楷体_GB2312" w:eastAsia="楷体_GB2312" w:cs="楷体_GB2312"/>
          <w:b w:val="0"/>
          <w:bCs/>
          <w:lang w:eastAsia="zh-CN"/>
        </w:rPr>
        <w:t>保障。</w:t>
      </w:r>
      <w:r>
        <w:rPr>
          <w:rFonts w:hint="default" w:ascii="Times New Roman" w:hAnsi="Times New Roman" w:eastAsia="仿宋_GB2312" w:cs="Times New Roman"/>
          <w:b w:val="0"/>
          <w:bCs/>
        </w:rPr>
        <w:t>积极拓展资金来源渠道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综合采取权利人自筹、设立专项资金和专项基金、争取政策性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基金贷款、政府债券、上级奖补</w:t>
      </w:r>
      <w:r>
        <w:rPr>
          <w:rFonts w:hint="default" w:ascii="Times New Roman" w:hAnsi="Times New Roman" w:eastAsia="仿宋_GB2312" w:cs="Times New Roman"/>
          <w:b w:val="0"/>
          <w:bCs/>
        </w:rPr>
        <w:t>等方式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为城市更新攻坚行动提供资金保障。开辟城市更新项目绿色通道，精简项目审批事项和环节，构建快速审批流程，提高项目审批效率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</w:rPr>
        <w:t>对城市更新重点项目，可采取“一事一议”方式，从规划审批、土地供应、用地调整、金融等方面单独制定相关支持政策，更好保障项目落地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eastAsia" w:ascii="楷体_GB2312" w:hAnsi="楷体_GB2312" w:eastAsia="楷体_GB2312" w:cs="楷体_GB2312"/>
          <w:b w:val="0"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</w:rPr>
        <w:t>加强督导考核。</w:t>
      </w:r>
      <w:r>
        <w:rPr>
          <w:rFonts w:hint="default" w:ascii="Times New Roman" w:hAnsi="Times New Roman" w:eastAsia="仿宋_GB2312" w:cs="Times New Roman"/>
          <w:b w:val="0"/>
          <w:bCs/>
        </w:rPr>
        <w:t>建立督导考核机制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领导小组办公室负责抓统筹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建立台账、挂图作战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出台综合评价、督查问效实施办法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确保工作有序推进。领导小组</w:t>
      </w:r>
      <w:r>
        <w:rPr>
          <w:rFonts w:hint="eastAsia" w:eastAsia="仿宋_GB2312" w:cs="Times New Roman"/>
          <w:b w:val="0"/>
          <w:bCs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 w:val="0"/>
          <w:bCs/>
        </w:rPr>
        <w:t>对各工作专班进行督导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各专班单位严格落实工作主体责任</w:t>
      </w:r>
      <w:r>
        <w:rPr>
          <w:rFonts w:hint="default" w:ascii="Times New Roman" w:hAnsi="Times New Roman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</w:rPr>
        <w:t>确保项目落地落实。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附件：汶上县</w:t>
      </w:r>
      <w:r>
        <w:rPr>
          <w:rFonts w:hint="eastAsia" w:eastAsia="仿宋_GB2312" w:cs="Times New Roman"/>
          <w:b w:val="0"/>
          <w:bCs/>
          <w:lang w:eastAsia="zh-CN"/>
        </w:rPr>
        <w:t>城市更新攻坚行动</w:t>
      </w:r>
      <w:r>
        <w:rPr>
          <w:rFonts w:hint="default" w:ascii="Times New Roman" w:hAnsi="Times New Roman" w:eastAsia="仿宋_GB2312" w:cs="Times New Roman"/>
          <w:b w:val="0"/>
          <w:bCs/>
        </w:rPr>
        <w:t>领导小组</w:t>
      </w:r>
      <w:r>
        <w:rPr>
          <w:rFonts w:hint="eastAsia" w:eastAsia="仿宋_GB2312" w:cs="Times New Roman"/>
          <w:b w:val="0"/>
          <w:bCs/>
          <w:lang w:val="en-US" w:eastAsia="zh-CN"/>
        </w:rPr>
        <w:t>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sectPr>
          <w:headerReference r:id="rId11" w:type="default"/>
          <w:footerReference r:id="rId12" w:type="default"/>
          <w:pgSz w:w="11906" w:h="16838"/>
          <w:pgMar w:top="1587" w:right="1474" w:bottom="1587" w:left="1474" w:header="851" w:footer="1191" w:gutter="0"/>
          <w:pgNumType w:fmt="decimal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汶上县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eastAsia="zh-CN"/>
        </w:rPr>
        <w:t>城市更新攻坚行动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领导小组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val="en-US" w:eastAsia="zh-CN"/>
        </w:rPr>
        <w:t>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组  长：</w:t>
      </w:r>
      <w:r>
        <w:rPr>
          <w:rFonts w:hint="default" w:ascii="Times New Roman" w:hAnsi="Times New Roman" w:eastAsia="仿宋_GB2312" w:cs="Times New Roman"/>
          <w:b w:val="0"/>
          <w:bCs/>
        </w:rPr>
        <w:t>李  强  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黑体" w:hAnsi="黑体" w:eastAsia="黑体" w:cs="黑体"/>
          <w:b w:val="0"/>
          <w:bCs/>
        </w:rPr>
        <w:t>副组长：</w:t>
      </w:r>
      <w:r>
        <w:rPr>
          <w:rFonts w:hint="default" w:ascii="Times New Roman" w:hAnsi="Times New Roman" w:eastAsia="仿宋_GB2312" w:cs="Times New Roman"/>
          <w:b w:val="0"/>
          <w:bCs/>
        </w:rPr>
        <w:t>周相华  县委副书记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张沉静  县委常委、副县长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00" w:leftChars="200" w:hanging="2560" w:hangingChars="8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黑体" w:hAnsi="黑体" w:eastAsia="黑体" w:cs="黑体"/>
          <w:b w:val="0"/>
          <w:bCs/>
        </w:rPr>
        <w:t>成  员：</w:t>
      </w:r>
      <w:r>
        <w:rPr>
          <w:rFonts w:hint="default" w:ascii="Times New Roman" w:hAnsi="Times New Roman" w:eastAsia="仿宋_GB2312" w:cs="Times New Roman"/>
          <w:b w:val="0"/>
          <w:bCs/>
        </w:rPr>
        <w:t>吕  品  县委办公室副主任</w:t>
      </w:r>
      <w:r>
        <w:rPr>
          <w:rFonts w:hint="eastAsia" w:eastAsia="仿宋_GB2312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县社会治理服务中心常务副主任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00" w:leftChars="600" w:hanging="1280" w:hangingChars="4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李登军  县委组织部副部长，县人力资源和社会保障局局长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朱文君  县政府办公室副主任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 xml:space="preserve">李  振  县发展和改革局局长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崔兆刚  县教育和体育局局长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陈洪国  县工业和信息化局局长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陈卫华  县公安局副局长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刘海伟  县民政局局长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冯成利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倪昌安  县自然资源和规划局局长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李  伟  市生态环境局汶上县分局局长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庞学良  县住房和城乡建设局局长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宫庆帅  县交通运输局局长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汪  林  县水务局局长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王洪军  县文化和旅游局局长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徐  燕  县卫生健康局局长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翟培鹏  县审计局局长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冯  涛  县行政审批服务局局长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赵洪磊</w:t>
      </w:r>
      <w:r>
        <w:rPr>
          <w:rFonts w:hint="default" w:ascii="Times New Roman" w:hAnsi="Times New Roman" w:eastAsia="仿宋_GB2312" w:cs="Times New Roman"/>
          <w:b w:val="0"/>
          <w:bCs/>
        </w:rPr>
        <w:t xml:space="preserve">  县综合行政执法局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党组副书记、副</w:t>
      </w:r>
      <w:r>
        <w:rPr>
          <w:rFonts w:hint="default" w:ascii="Times New Roman" w:hAnsi="Times New Roman" w:eastAsia="仿宋_GB2312" w:cs="Times New Roman"/>
          <w:b w:val="0"/>
          <w:bCs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吴  云  县经济开发区</w:t>
      </w:r>
      <w:r>
        <w:rPr>
          <w:rFonts w:hint="eastAsia" w:eastAsia="仿宋_GB2312" w:cs="Times New Roman"/>
          <w:b w:val="0"/>
          <w:bCs/>
          <w:lang w:val="en-US" w:eastAsia="zh-CN"/>
        </w:rPr>
        <w:t>管委会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pacing w:val="-6"/>
          <w:sz w:val="32"/>
        </w:rPr>
      </w:pPr>
      <w:r>
        <w:rPr>
          <w:rFonts w:hint="default" w:ascii="Times New Roman" w:hAnsi="Times New Roman" w:eastAsia="仿宋_GB2312" w:cs="Times New Roman"/>
          <w:b w:val="0"/>
          <w:bCs/>
        </w:rPr>
        <w:t xml:space="preserve">冯志强  </w:t>
      </w:r>
      <w:r>
        <w:rPr>
          <w:rFonts w:hint="eastAsia" w:eastAsia="仿宋_GB2312" w:cs="Times New Roman"/>
          <w:b w:val="0"/>
          <w:bCs/>
          <w:spacing w:val="-6"/>
          <w:sz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</w:rPr>
        <w:t>公共资源交易服务中心</w:t>
      </w:r>
      <w:r>
        <w:rPr>
          <w:rFonts w:hint="eastAsia" w:eastAsia="仿宋_GB2312" w:cs="Times New Roman"/>
          <w:b w:val="0"/>
          <w:bCs/>
          <w:spacing w:val="-6"/>
          <w:sz w:val="32"/>
          <w:lang w:eastAsia="zh-CN"/>
        </w:rPr>
        <w:t>汶上分中心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 xml:space="preserve">李中林  县规划事务中心主任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杜东方  县住房保障和房地产发展中心主任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李  毅  县投资促进服务中心主任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周生波  县体育事业发展中心副主任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步海霞  汶上街道党工委书记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林  毅  中都街道党工委书记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李登林  南站街道党工委书记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领导小组办公室设在县住房和城乡建设局，</w:t>
      </w:r>
      <w: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  <w:t>吕品、朱文君、</w:t>
      </w:r>
      <w:r>
        <w:rPr>
          <w:rFonts w:hint="default" w:ascii="Times New Roman" w:hAnsi="Times New Roman" w:eastAsia="仿宋_GB2312" w:cs="Times New Roman"/>
          <w:b w:val="0"/>
          <w:bCs/>
        </w:rPr>
        <w:t>庞学良兼任办公室主任。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5" w:leftChars="139" w:hanging="84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32385</wp:posOffset>
                </wp:positionV>
                <wp:extent cx="57340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2.55pt;height:0pt;width:451.5pt;z-index:251660288;mso-width-relative:page;mso-height-relative:page;" filled="f" stroked="t" coordsize="21600,21600" o:gfxdata="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2XDK7RAAAABAEAAA8AAAAAAAAAAQAgAAAAIgAAAGRycy9kb3ducmV2LnhtbFBLAQIU&#10;ABQAAAAIAIdO4kBXE4PC+gEAAPI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w:t>抄送：县委各部门，县人大常委会办公室，县政协办公室，县人武部，县法院，县检察院。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80" w:firstLineChars="100"/>
        <w:textAlignment w:val="auto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392430</wp:posOffset>
                </wp:positionV>
                <wp:extent cx="57340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5pt;margin-top:30.9pt;height:0pt;width:451.5pt;z-index:251662336;mso-width-relative:page;mso-height-relative:page;" filled="f" stroked="t" coordsize="21600,21600" o:gfxdata="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WzZ/1gAAAAgBAAAPAAAAAAAAAAEAIAAAACIAAABkcnMvZG93bnJldi54bWxQ&#10;SwECFAAUAAAACACHTuJAN6QLu/kBAADy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34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51.5pt;z-index:251661312;mso-width-relative:page;mso-height-relative:page;" filled="f" stroked="t" coordsize="21600,21600" o:gfxdata="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/kYA0gAAAAQBAAAPAAAAAAAAAAEAIAAAACIAAABkcnMvZG93bnJldi54bWxQSwEC&#10;FAAUAAAACACHTuJAmJCYGfoBAADy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w:t xml:space="preserve">汶上县人民政府办公室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w:t xml:space="preserve">     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  <w:t>印发</w:t>
      </w:r>
    </w:p>
    <w:sectPr>
      <w:pgSz w:w="11906" w:h="16838"/>
      <w:pgMar w:top="1587" w:right="1474" w:bottom="1587" w:left="1474" w:header="851" w:footer="1191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FF632B-07E7-487A-AA6D-75330F14F2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2258BA-C303-4C0B-8690-F4D18E9E17E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65CD6D-36DE-48B1-974B-5783BB2331F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64FFE82-35CB-452A-98C6-AD1FDF808AF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8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8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80010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MrDuHTAAAABwEAAA8AAAAAAAAAAQAgAAAAIgAAAGRy&#10;cy9kb3ducmV2LnhtbFBLAQIUABQAAAAIAIdO4kB1NShz0QEAAKIDAAAOAAAAAAAAAAEAIAAAACI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0" w:firstLineChars="0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32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OTkzZDViMjY3NzRkNmRiY2E3YjU0NmZhY2I0NmIifQ=="/>
  </w:docVars>
  <w:rsids>
    <w:rsidRoot w:val="76593547"/>
    <w:rsid w:val="000B2564"/>
    <w:rsid w:val="001A4571"/>
    <w:rsid w:val="00211552"/>
    <w:rsid w:val="00253A06"/>
    <w:rsid w:val="002C4DFB"/>
    <w:rsid w:val="002D2A36"/>
    <w:rsid w:val="00304492"/>
    <w:rsid w:val="0033661A"/>
    <w:rsid w:val="00361F95"/>
    <w:rsid w:val="003845D7"/>
    <w:rsid w:val="003C55EC"/>
    <w:rsid w:val="003E3675"/>
    <w:rsid w:val="00416E49"/>
    <w:rsid w:val="00454347"/>
    <w:rsid w:val="00455544"/>
    <w:rsid w:val="004748BD"/>
    <w:rsid w:val="004C34F8"/>
    <w:rsid w:val="004E1017"/>
    <w:rsid w:val="004E11AA"/>
    <w:rsid w:val="004E3E09"/>
    <w:rsid w:val="00514DB3"/>
    <w:rsid w:val="005570BC"/>
    <w:rsid w:val="0056035E"/>
    <w:rsid w:val="0058420B"/>
    <w:rsid w:val="006A098D"/>
    <w:rsid w:val="00786D84"/>
    <w:rsid w:val="007C612B"/>
    <w:rsid w:val="008542FC"/>
    <w:rsid w:val="00900E1F"/>
    <w:rsid w:val="00936C58"/>
    <w:rsid w:val="00974994"/>
    <w:rsid w:val="009770E0"/>
    <w:rsid w:val="009B3411"/>
    <w:rsid w:val="009E1121"/>
    <w:rsid w:val="00BA5721"/>
    <w:rsid w:val="00BD551E"/>
    <w:rsid w:val="00BD6DAD"/>
    <w:rsid w:val="00C26ACB"/>
    <w:rsid w:val="00C949DD"/>
    <w:rsid w:val="00D26A8B"/>
    <w:rsid w:val="00D53092"/>
    <w:rsid w:val="00D72C79"/>
    <w:rsid w:val="00DF0BA7"/>
    <w:rsid w:val="00E41854"/>
    <w:rsid w:val="00E66138"/>
    <w:rsid w:val="00EF230A"/>
    <w:rsid w:val="00F96561"/>
    <w:rsid w:val="027442A5"/>
    <w:rsid w:val="04DD310F"/>
    <w:rsid w:val="061D52A6"/>
    <w:rsid w:val="0637355E"/>
    <w:rsid w:val="063B0725"/>
    <w:rsid w:val="071F7356"/>
    <w:rsid w:val="072D1D79"/>
    <w:rsid w:val="07C20E82"/>
    <w:rsid w:val="088B2100"/>
    <w:rsid w:val="090A5978"/>
    <w:rsid w:val="09BC3670"/>
    <w:rsid w:val="09C2192F"/>
    <w:rsid w:val="0A4B33AD"/>
    <w:rsid w:val="0B405824"/>
    <w:rsid w:val="0BFD6463"/>
    <w:rsid w:val="0C8549A5"/>
    <w:rsid w:val="0D074051"/>
    <w:rsid w:val="0E436132"/>
    <w:rsid w:val="0F016B90"/>
    <w:rsid w:val="0FDA181F"/>
    <w:rsid w:val="10D919BD"/>
    <w:rsid w:val="12D37A79"/>
    <w:rsid w:val="13127DE7"/>
    <w:rsid w:val="133C5BE7"/>
    <w:rsid w:val="134837DD"/>
    <w:rsid w:val="13F7E95D"/>
    <w:rsid w:val="14E47017"/>
    <w:rsid w:val="16A110F3"/>
    <w:rsid w:val="191034F1"/>
    <w:rsid w:val="1A7E2DE5"/>
    <w:rsid w:val="1A855D6F"/>
    <w:rsid w:val="1AB34322"/>
    <w:rsid w:val="1B470B49"/>
    <w:rsid w:val="1BFD4AB3"/>
    <w:rsid w:val="1C6A7FC7"/>
    <w:rsid w:val="1D2E5514"/>
    <w:rsid w:val="1D772ED5"/>
    <w:rsid w:val="1FCC055B"/>
    <w:rsid w:val="21513144"/>
    <w:rsid w:val="22477593"/>
    <w:rsid w:val="2274785E"/>
    <w:rsid w:val="27160EE4"/>
    <w:rsid w:val="279D19EB"/>
    <w:rsid w:val="284013F4"/>
    <w:rsid w:val="2A1B4A63"/>
    <w:rsid w:val="2B426591"/>
    <w:rsid w:val="2B55113C"/>
    <w:rsid w:val="2BC14780"/>
    <w:rsid w:val="2C0A18CA"/>
    <w:rsid w:val="2C9A7327"/>
    <w:rsid w:val="2D0063D0"/>
    <w:rsid w:val="2DA345CF"/>
    <w:rsid w:val="2DD03B25"/>
    <w:rsid w:val="2E7122B7"/>
    <w:rsid w:val="2ECA1F9F"/>
    <w:rsid w:val="2FC00586"/>
    <w:rsid w:val="30F23607"/>
    <w:rsid w:val="30FF29DA"/>
    <w:rsid w:val="31FB69DA"/>
    <w:rsid w:val="34CD7689"/>
    <w:rsid w:val="368C7135"/>
    <w:rsid w:val="36DB6AF4"/>
    <w:rsid w:val="3838691B"/>
    <w:rsid w:val="39FD4DF0"/>
    <w:rsid w:val="3A323789"/>
    <w:rsid w:val="3A9B04BF"/>
    <w:rsid w:val="3AB61047"/>
    <w:rsid w:val="3AED34FB"/>
    <w:rsid w:val="3C0716D5"/>
    <w:rsid w:val="3C6F26E9"/>
    <w:rsid w:val="3C8A5B35"/>
    <w:rsid w:val="3E301E82"/>
    <w:rsid w:val="3EB449DC"/>
    <w:rsid w:val="3EC60FE9"/>
    <w:rsid w:val="3F7911BE"/>
    <w:rsid w:val="4051086C"/>
    <w:rsid w:val="4058182C"/>
    <w:rsid w:val="410D7375"/>
    <w:rsid w:val="412D7BB2"/>
    <w:rsid w:val="456809BC"/>
    <w:rsid w:val="45B87B43"/>
    <w:rsid w:val="46561E66"/>
    <w:rsid w:val="466B3550"/>
    <w:rsid w:val="48312984"/>
    <w:rsid w:val="48393ACE"/>
    <w:rsid w:val="499D5F23"/>
    <w:rsid w:val="4A05090A"/>
    <w:rsid w:val="4A0D318E"/>
    <w:rsid w:val="4A645569"/>
    <w:rsid w:val="4B7D67A9"/>
    <w:rsid w:val="4D0E49B3"/>
    <w:rsid w:val="4DD83D4D"/>
    <w:rsid w:val="4E057F06"/>
    <w:rsid w:val="4EC84DA7"/>
    <w:rsid w:val="4EFE07F8"/>
    <w:rsid w:val="4F0D76E5"/>
    <w:rsid w:val="4FD74E40"/>
    <w:rsid w:val="502E79C1"/>
    <w:rsid w:val="5285323E"/>
    <w:rsid w:val="5316020E"/>
    <w:rsid w:val="53DB1E84"/>
    <w:rsid w:val="55513D90"/>
    <w:rsid w:val="55820946"/>
    <w:rsid w:val="57790E97"/>
    <w:rsid w:val="57BE6A64"/>
    <w:rsid w:val="57C64E8A"/>
    <w:rsid w:val="57F64296"/>
    <w:rsid w:val="58B10A42"/>
    <w:rsid w:val="59A11117"/>
    <w:rsid w:val="59AD2CE3"/>
    <w:rsid w:val="5A824B11"/>
    <w:rsid w:val="5EAF70D5"/>
    <w:rsid w:val="5EC24D12"/>
    <w:rsid w:val="5EE96E65"/>
    <w:rsid w:val="5F3D51C4"/>
    <w:rsid w:val="5F4A33A4"/>
    <w:rsid w:val="5FF4DFBF"/>
    <w:rsid w:val="602A3CB9"/>
    <w:rsid w:val="60623865"/>
    <w:rsid w:val="60651FB9"/>
    <w:rsid w:val="6149221A"/>
    <w:rsid w:val="61862F26"/>
    <w:rsid w:val="631B03E9"/>
    <w:rsid w:val="63212B0F"/>
    <w:rsid w:val="640F2A34"/>
    <w:rsid w:val="6425430C"/>
    <w:rsid w:val="64936C02"/>
    <w:rsid w:val="64BB1889"/>
    <w:rsid w:val="64C9788D"/>
    <w:rsid w:val="64FF7230"/>
    <w:rsid w:val="658C0FD8"/>
    <w:rsid w:val="6648015B"/>
    <w:rsid w:val="66DD508C"/>
    <w:rsid w:val="67786A75"/>
    <w:rsid w:val="679B35C1"/>
    <w:rsid w:val="69F0746E"/>
    <w:rsid w:val="69F861F1"/>
    <w:rsid w:val="6A114AC6"/>
    <w:rsid w:val="6BA51E03"/>
    <w:rsid w:val="6CBE32B4"/>
    <w:rsid w:val="6CD32D3C"/>
    <w:rsid w:val="6D361B63"/>
    <w:rsid w:val="6F6FD912"/>
    <w:rsid w:val="6F96127C"/>
    <w:rsid w:val="714E7AAC"/>
    <w:rsid w:val="7358120C"/>
    <w:rsid w:val="73772F63"/>
    <w:rsid w:val="74106A06"/>
    <w:rsid w:val="74F75995"/>
    <w:rsid w:val="75C762E6"/>
    <w:rsid w:val="76593547"/>
    <w:rsid w:val="76DD2BBB"/>
    <w:rsid w:val="79FFC73E"/>
    <w:rsid w:val="7A563AA8"/>
    <w:rsid w:val="7B192A5F"/>
    <w:rsid w:val="7B56FD45"/>
    <w:rsid w:val="7BFCEFE5"/>
    <w:rsid w:val="7C7E31B9"/>
    <w:rsid w:val="7D535CCC"/>
    <w:rsid w:val="7DECBAB7"/>
    <w:rsid w:val="7E7FFB1E"/>
    <w:rsid w:val="7FC15A2F"/>
    <w:rsid w:val="9D8A7CA2"/>
    <w:rsid w:val="9EAD05DA"/>
    <w:rsid w:val="BCE94523"/>
    <w:rsid w:val="DFEF47C8"/>
    <w:rsid w:val="F1C50E35"/>
    <w:rsid w:val="F7F78F9B"/>
    <w:rsid w:val="F7FFBBDF"/>
    <w:rsid w:val="F7FFD7B9"/>
    <w:rsid w:val="FAFF7B10"/>
    <w:rsid w:val="FBF86B7F"/>
    <w:rsid w:val="FDBB7E49"/>
    <w:rsid w:val="FEFB84E1"/>
    <w:rsid w:val="FF6F447E"/>
    <w:rsid w:val="FFD31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Arial Unicode MS" w:cs="Times New Roman"/>
      <w:b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ind w:firstLine="643"/>
      <w:outlineLvl w:val="1"/>
    </w:pPr>
    <w:rPr>
      <w:rFonts w:eastAsia="黑体"/>
    </w:rPr>
  </w:style>
  <w:style w:type="paragraph" w:styleId="5">
    <w:name w:val="heading 3"/>
    <w:basedOn w:val="1"/>
    <w:next w:val="1"/>
    <w:link w:val="15"/>
    <w:unhideWhenUsed/>
    <w:qFormat/>
    <w:uiPriority w:val="0"/>
    <w:pPr>
      <w:keepNext/>
      <w:keepLines/>
      <w:outlineLvl w:val="2"/>
    </w:pPr>
    <w:rPr>
      <w:rFonts w:eastAsia="仿宋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 w:val="0"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4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spacing w:before="150" w:after="150" w:line="480" w:lineRule="auto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styleId="12">
    <w:name w:val="Body Text First Indent 2"/>
    <w:basedOn w:val="7"/>
    <w:next w:val="1"/>
    <w:qFormat/>
    <w:uiPriority w:val="0"/>
    <w:pPr>
      <w:ind w:firstLine="420"/>
    </w:pPr>
    <w:rPr>
      <w:rFonts w:ascii="仿宋_GB2312" w:hAnsi="Calibri" w:eastAsia="仿宋_GB2312"/>
      <w:sz w:val="34"/>
    </w:rPr>
  </w:style>
  <w:style w:type="character" w:customStyle="1" w:styleId="15">
    <w:name w:val="标题 3 Char"/>
    <w:link w:val="5"/>
    <w:qFormat/>
    <w:uiPriority w:val="0"/>
    <w:rPr>
      <w:rFonts w:ascii="Times New Roman" w:hAnsi="Times New Roman" w:eastAsia="仿宋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18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Users\Administrator\Desktop\WPS&#26631;&#20934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WPS标准模板.wpt</Template>
  <Company>Microsoft</Company>
  <Pages>12</Pages>
  <Words>4842</Words>
  <Characters>4862</Characters>
  <Lines>48</Lines>
  <Paragraphs>13</Paragraphs>
  <TotalTime>39</TotalTime>
  <ScaleCrop>false</ScaleCrop>
  <LinksUpToDate>false</LinksUpToDate>
  <CharactersWithSpaces>5029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2021-08-17T23:32:00Z</dcterms:created>
  <dc:creator>Administrator</dc:creator>
  <cp:lastModifiedBy>sky</cp:lastModifiedBy>
  <cp:lastPrinted>2023-03-17T08:01:00Z</cp:lastPrinted>
  <dcterms:modified xsi:type="dcterms:W3CDTF">2023-03-31T09:13:48Z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76E106FA746C4D9F9EE29DEBB1057CE9</vt:lpwstr>
  </property>
</Properties>
</file>