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FC" w:rsidRDefault="005111FC" w:rsidP="005111FC">
      <w:pPr>
        <w:spacing w:line="590" w:lineRule="exact"/>
        <w:ind w:rightChars="-50" w:right="-100"/>
        <w:rPr>
          <w:rFonts w:ascii="方正仿宋简体" w:eastAsia="方正仿宋简体"/>
          <w:b/>
          <w:color w:val="000000"/>
          <w:sz w:val="32"/>
          <w:szCs w:val="32"/>
        </w:rPr>
      </w:pPr>
    </w:p>
    <w:p w:rsidR="005111FC" w:rsidRDefault="005111FC" w:rsidP="005111FC">
      <w:pPr>
        <w:spacing w:line="590" w:lineRule="exact"/>
        <w:ind w:rightChars="-50" w:right="-10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汶上县教育和体育局</w:t>
      </w:r>
    </w:p>
    <w:p w:rsidR="005111FC" w:rsidRDefault="005111FC" w:rsidP="005111FC">
      <w:pPr>
        <w:spacing w:line="590" w:lineRule="exact"/>
        <w:ind w:rightChars="-50" w:right="-10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2021年政府信息公开工作年度报告</w:t>
      </w:r>
    </w:p>
    <w:p w:rsidR="005111FC" w:rsidRDefault="005111FC" w:rsidP="005111FC">
      <w:pPr>
        <w:spacing w:line="590" w:lineRule="exact"/>
        <w:ind w:rightChars="-50" w:right="-100" w:firstLineChars="200" w:firstLine="640"/>
        <w:rPr>
          <w:rFonts w:ascii="方正仿宋简体" w:eastAsia="方正仿宋简体"/>
          <w:b/>
          <w:color w:val="000000"/>
          <w:sz w:val="32"/>
          <w:szCs w:val="32"/>
        </w:rPr>
      </w:pPr>
    </w:p>
    <w:p w:rsidR="005111FC" w:rsidRPr="005111FC" w:rsidRDefault="005111FC" w:rsidP="005111FC">
      <w:pPr>
        <w:spacing w:line="600" w:lineRule="exact"/>
        <w:ind w:rightChars="-50" w:right="-10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111FC">
        <w:rPr>
          <w:rFonts w:ascii="仿宋_GB2312" w:eastAsia="仿宋_GB2312" w:hint="eastAsia"/>
          <w:color w:val="000000"/>
          <w:sz w:val="32"/>
          <w:szCs w:val="32"/>
        </w:rPr>
        <w:t>本报告由汶上县教育和体育局按照《中华人民共和国政府信息公开条例》（以下简称《条例》）和《中华人民共和国政府信息公开工作年度报告格式》（国办公开办函〔2021〕30号）要求编制。</w:t>
      </w:r>
    </w:p>
    <w:p w:rsidR="005111FC" w:rsidRPr="005111FC" w:rsidRDefault="005111FC" w:rsidP="005111FC">
      <w:pPr>
        <w:spacing w:line="600" w:lineRule="exact"/>
        <w:ind w:rightChars="-50" w:right="-10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111FC">
        <w:rPr>
          <w:rFonts w:ascii="仿宋_GB2312" w:eastAsia="仿宋_GB2312" w:hint="eastAsia"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:rsidR="005111FC" w:rsidRPr="005111FC" w:rsidRDefault="005111FC" w:rsidP="005111FC">
      <w:pPr>
        <w:spacing w:line="600" w:lineRule="exact"/>
        <w:ind w:rightChars="-50" w:right="-10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111FC">
        <w:rPr>
          <w:rFonts w:ascii="仿宋_GB2312" w:eastAsia="仿宋_GB2312" w:hint="eastAsia"/>
          <w:color w:val="000000"/>
          <w:sz w:val="32"/>
          <w:szCs w:val="32"/>
        </w:rPr>
        <w:t>本报告所列数据的统计期限自2021年1月1日起至2021年12月31日止。本报告电子版可在“中国·汶上”政府门户网站（</w:t>
      </w:r>
      <w:r w:rsidRPr="005111FC">
        <w:rPr>
          <w:rFonts w:ascii="仿宋_GB2312" w:eastAsia="仿宋_GB2312" w:hAnsi="宋体" w:cs="宋体" w:hint="eastAsia"/>
          <w:color w:val="000000"/>
          <w:sz w:val="32"/>
          <w:szCs w:val="32"/>
        </w:rPr>
        <w:t>http://www.wenshang.gov.cn/col/col61630/index.html?jh=264</w:t>
      </w:r>
      <w:r w:rsidRPr="005111FC">
        <w:rPr>
          <w:rFonts w:ascii="仿宋_GB2312" w:eastAsia="仿宋_GB2312" w:hint="eastAsia"/>
          <w:color w:val="000000"/>
          <w:sz w:val="32"/>
          <w:szCs w:val="32"/>
        </w:rPr>
        <w:t>）查阅或下载。如对本报告有疑问，请与汶上县教育和体育局联系（地址：汶上县宁民路605号，联系电话：0537-6551168）。</w:t>
      </w:r>
    </w:p>
    <w:p w:rsidR="005111FC" w:rsidRPr="005111FC" w:rsidRDefault="005111FC" w:rsidP="005111FC">
      <w:pPr>
        <w:spacing w:line="600" w:lineRule="exact"/>
        <w:ind w:rightChars="-50" w:right="-10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111FC">
        <w:rPr>
          <w:rFonts w:ascii="仿宋_GB2312" w:eastAsia="仿宋_GB2312" w:hint="eastAsia"/>
          <w:color w:val="000000"/>
          <w:sz w:val="32"/>
          <w:szCs w:val="32"/>
        </w:rPr>
        <w:t>一、总体情况</w:t>
      </w:r>
    </w:p>
    <w:p w:rsidR="005111FC" w:rsidRDefault="005111FC" w:rsidP="005111FC">
      <w:pPr>
        <w:widowControl/>
        <w:spacing w:line="600" w:lineRule="exact"/>
        <w:ind w:firstLine="645"/>
        <w:jc w:val="left"/>
        <w:rPr>
          <w:rFonts w:ascii="仿宋_GB2312" w:eastAsia="仿宋_GB2312" w:hAnsi="方正仿宋简体" w:cs="宋体"/>
          <w:color w:val="000000"/>
          <w:sz w:val="32"/>
          <w:szCs w:val="32"/>
        </w:rPr>
      </w:pPr>
      <w:r w:rsidRPr="005111FC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2021年，县教育和体育局深入贯彻落实《中华人民共和国政府信息公开条例》和国家、省市县关于政务公开工作的系列部署，紧紧围绕群众关注关切，不断健全工作机制、加大公开力度、规范公开内容、提升公开实效，全面推进“五公开”，充分保障人</w:t>
      </w:r>
      <w:r w:rsidRPr="005111FC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lastRenderedPageBreak/>
        <w:t>民群众的知情权、参与权、监督权和表达权，</w:t>
      </w:r>
      <w:r w:rsidRPr="005111FC">
        <w:rPr>
          <w:rFonts w:ascii="仿宋_GB2312" w:eastAsia="仿宋_GB2312" w:hAnsi="方正仿宋简体" w:cs="宋体" w:hint="eastAsia"/>
          <w:color w:val="000000"/>
          <w:sz w:val="32"/>
          <w:szCs w:val="32"/>
        </w:rPr>
        <w:t>较好地完成了年度信息公开工作任务。</w:t>
      </w:r>
    </w:p>
    <w:p w:rsidR="005111FC" w:rsidRPr="005111FC" w:rsidRDefault="005111FC" w:rsidP="005111FC">
      <w:pPr>
        <w:widowControl/>
        <w:spacing w:line="600" w:lineRule="exact"/>
        <w:ind w:firstLine="645"/>
        <w:jc w:val="left"/>
        <w:rPr>
          <w:rFonts w:ascii="仿宋_GB2312" w:eastAsia="仿宋_GB2312"/>
          <w:color w:val="000000"/>
          <w:sz w:val="32"/>
          <w:szCs w:val="32"/>
        </w:rPr>
      </w:pPr>
      <w:r w:rsidRPr="005111FC">
        <w:rPr>
          <w:rFonts w:ascii="仿宋_GB2312" w:eastAsia="仿宋_GB2312" w:hint="eastAsia"/>
          <w:color w:val="000000"/>
          <w:sz w:val="32"/>
          <w:szCs w:val="32"/>
        </w:rPr>
        <w:t>（一）主动公开情况</w:t>
      </w:r>
    </w:p>
    <w:p w:rsidR="005111FC" w:rsidRPr="005111FC" w:rsidRDefault="005111FC" w:rsidP="005111FC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111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2021年，我局通过各种方式公开政府信息，微信公众号“汶上教体”发布429条，政府网站发布313条，其中教师招聘专栏发布26条，行政权力运行公开42条，双随机一公开栏目公开10条，2021年共计发布信息7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49</w:t>
      </w:r>
      <w:r w:rsidRPr="005111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条。</w:t>
      </w:r>
    </w:p>
    <w:p w:rsidR="005111FC" w:rsidRPr="005111FC" w:rsidRDefault="005111FC" w:rsidP="005111FC">
      <w:pPr>
        <w:pStyle w:val="a5"/>
        <w:spacing w:before="0" w:beforeAutospacing="0" w:after="0" w:afterAutospacing="0" w:line="42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111FC">
        <w:rPr>
          <w:rFonts w:ascii="仿宋_GB2312" w:eastAsia="仿宋_GB2312" w:hAnsi="仿宋_GB2312" w:cs="仿宋_GB2312"/>
          <w:noProof/>
          <w:color w:val="000000"/>
          <w:sz w:val="32"/>
          <w:szCs w:val="32"/>
        </w:rPr>
        <w:drawing>
          <wp:inline distT="0" distB="0" distL="0" distR="0">
            <wp:extent cx="4572000" cy="2743200"/>
            <wp:effectExtent l="19050" t="0" r="1905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111FC" w:rsidRPr="005111FC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111FC">
        <w:rPr>
          <w:rFonts w:ascii="仿宋_GB2312" w:eastAsia="仿宋_GB2312" w:hint="eastAsia"/>
          <w:color w:val="000000"/>
          <w:sz w:val="32"/>
          <w:szCs w:val="32"/>
        </w:rPr>
        <w:t>（二）依申请公开情况</w:t>
      </w:r>
    </w:p>
    <w:p w:rsidR="005B7597" w:rsidRPr="005B7597" w:rsidRDefault="005111FC" w:rsidP="005B7597">
      <w:pPr>
        <w:spacing w:line="590" w:lineRule="exact"/>
        <w:ind w:rightChars="-50" w:right="-10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111FC">
        <w:rPr>
          <w:rFonts w:ascii="仿宋_GB2312" w:eastAsia="仿宋_GB2312" w:hint="eastAsia"/>
          <w:color w:val="000000"/>
          <w:sz w:val="32"/>
          <w:szCs w:val="32"/>
        </w:rPr>
        <w:t>2021年，我局接到政府信息公开申请1</w:t>
      </w:r>
      <w:r w:rsidR="006100B3">
        <w:rPr>
          <w:rFonts w:ascii="仿宋_GB2312" w:eastAsia="仿宋_GB2312" w:hint="eastAsia"/>
          <w:color w:val="000000"/>
          <w:sz w:val="32"/>
          <w:szCs w:val="32"/>
        </w:rPr>
        <w:t>件</w:t>
      </w:r>
      <w:r w:rsidRPr="005111FC">
        <w:rPr>
          <w:rFonts w:ascii="仿宋_GB2312" w:eastAsia="仿宋_GB2312" w:hint="eastAsia"/>
          <w:color w:val="000000"/>
          <w:sz w:val="32"/>
          <w:szCs w:val="32"/>
        </w:rPr>
        <w:t>，申请公开汶上一中、汶上圣泽中学两所学校的部分基本信息。</w:t>
      </w:r>
      <w:r w:rsidR="005B7597" w:rsidRPr="005B7597">
        <w:rPr>
          <w:rFonts w:ascii="仿宋_GB2312" w:eastAsia="仿宋_GB2312" w:hint="eastAsia"/>
          <w:color w:val="000000"/>
          <w:sz w:val="32"/>
          <w:szCs w:val="32"/>
        </w:rPr>
        <w:t>根据《中华人民共和国政府信息公开条例》第三十六条第（二）项的规定，我局在规定时限内，对该政府信息进行了汇总和审核，按照申请人指定的方式进行了回复和公开。</w:t>
      </w:r>
    </w:p>
    <w:p w:rsidR="005111FC" w:rsidRPr="005111FC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111FC">
        <w:rPr>
          <w:rFonts w:ascii="仿宋_GB2312" w:eastAsia="仿宋_GB2312" w:hint="eastAsia"/>
          <w:color w:val="000000"/>
          <w:sz w:val="32"/>
          <w:szCs w:val="32"/>
        </w:rPr>
        <w:t>（三）政府信息管理情况</w:t>
      </w:r>
    </w:p>
    <w:p w:rsidR="005111FC" w:rsidRPr="005111FC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</w:pPr>
      <w:r w:rsidRPr="005111FC">
        <w:rPr>
          <w:rStyle w:val="a6"/>
          <w:rFonts w:ascii="仿宋_GB2312" w:eastAsia="仿宋_GB2312" w:hAnsi="楷体" w:hint="eastAsia"/>
          <w:b w:val="0"/>
          <w:color w:val="333333"/>
          <w:sz w:val="32"/>
          <w:szCs w:val="32"/>
        </w:rPr>
        <w:t>一是加强组织领导。</w:t>
      </w:r>
      <w:r w:rsidRPr="005111FC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成立了以主要负责人任组长、分管领导</w:t>
      </w:r>
      <w:r w:rsidRPr="005111FC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lastRenderedPageBreak/>
        <w:t>任副组长、各科室站负责人为成员政务公开领导小组，领导小组下设办公室，具体负责日常工作。</w:t>
      </w:r>
    </w:p>
    <w:p w:rsidR="005111FC" w:rsidRPr="005111FC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</w:pPr>
      <w:r w:rsidRPr="005111FC">
        <w:rPr>
          <w:rStyle w:val="a6"/>
          <w:rFonts w:ascii="仿宋_GB2312" w:eastAsia="仿宋_GB2312" w:hAnsi="楷体" w:hint="eastAsia"/>
          <w:b w:val="0"/>
          <w:color w:val="333333"/>
          <w:sz w:val="32"/>
          <w:szCs w:val="32"/>
        </w:rPr>
        <w:t>二是严格落实保密审查机制。</w:t>
      </w:r>
      <w:r w:rsidRPr="005111FC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认真落实《中华人民共和国保守国家秘密法》规定，严格遵循“谁公开谁审查、谁审查谁负责”和“先审查、后公开”的原则，指定专人负责，全力做好需公开政府信息的保密审查工作。认真落实公开属性源头认定机制，制发的文件对公开属性进行明确标识，从源头上保障了公开信息不涉密、涉密信息不公开。</w:t>
      </w:r>
    </w:p>
    <w:p w:rsidR="005111FC" w:rsidRPr="005111FC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111FC">
        <w:rPr>
          <w:rFonts w:ascii="仿宋_GB2312" w:eastAsia="仿宋_GB2312" w:hint="eastAsia"/>
          <w:color w:val="000000"/>
          <w:sz w:val="32"/>
          <w:szCs w:val="32"/>
        </w:rPr>
        <w:t>（四）政府信息公开平台建设情况</w:t>
      </w:r>
    </w:p>
    <w:p w:rsidR="005111FC" w:rsidRPr="005111FC" w:rsidRDefault="005111FC" w:rsidP="005111FC">
      <w:pPr>
        <w:widowControl/>
        <w:spacing w:line="650" w:lineRule="atLeast"/>
        <w:ind w:firstLine="650"/>
        <w:jc w:val="left"/>
        <w:rPr>
          <w:rFonts w:ascii="仿宋_GB2312" w:eastAsia="仿宋_GB2312" w:hAnsi="宋体" w:cs="宋体"/>
          <w:sz w:val="32"/>
          <w:szCs w:val="32"/>
        </w:rPr>
      </w:pPr>
      <w:r w:rsidRPr="005111FC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我局努力加快电子政务建设，</w:t>
      </w:r>
      <w:r w:rsidRPr="005111FC">
        <w:rPr>
          <w:rFonts w:ascii="仿宋_GB2312" w:eastAsia="仿宋_GB2312" w:hAnsi="宋体" w:cs="宋体" w:hint="eastAsia"/>
          <w:sz w:val="32"/>
          <w:szCs w:val="32"/>
        </w:rPr>
        <w:t>政府信息公开的主要平台有汶上县人民政府网、济宁市教育局网、济宁日报、汶上县电视台、汶上县教体局微信公众号等，多方面、多渠道进行公开。</w:t>
      </w:r>
    </w:p>
    <w:p w:rsidR="005111FC" w:rsidRPr="005111FC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111FC">
        <w:rPr>
          <w:rFonts w:ascii="仿宋_GB2312" w:eastAsia="仿宋_GB2312" w:hint="eastAsia"/>
          <w:color w:val="000000"/>
          <w:sz w:val="32"/>
          <w:szCs w:val="32"/>
        </w:rPr>
        <w:t>（五）监督保障情况</w:t>
      </w:r>
    </w:p>
    <w:p w:rsidR="005111FC" w:rsidRPr="005111FC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111FC">
        <w:rPr>
          <w:rFonts w:ascii="仿宋_GB2312" w:eastAsia="仿宋_GB2312" w:hAnsi="仿宋" w:hint="eastAsia"/>
          <w:color w:val="333333"/>
          <w:sz w:val="32"/>
          <w:szCs w:val="32"/>
        </w:rPr>
        <w:t>组织各科室、各学校学习新修订的《中华人民共和国政府信息公开条例》、《教育部办公厅关于印发&lt;义务教育领域基层政务公开标准指引&gt;的通知》以及省、市、县关于政务公开的最新通知文件，明确政务公开责任和任务，并要求各科室、各学校要把此项工作作为一项基本工作抓紧、抓实，积极协助配合办公室，及时上报公开内容。</w:t>
      </w:r>
    </w:p>
    <w:p w:rsidR="005111FC" w:rsidRPr="005111FC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111FC">
        <w:rPr>
          <w:rFonts w:ascii="仿宋_GB2312" w:eastAsia="仿宋_GB2312" w:hint="eastAsia"/>
          <w:color w:val="000000"/>
          <w:sz w:val="32"/>
          <w:szCs w:val="32"/>
        </w:rPr>
        <w:t>二、主动公开政府信息情况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133"/>
        <w:gridCol w:w="2216"/>
        <w:gridCol w:w="1989"/>
      </w:tblGrid>
      <w:tr w:rsidR="005111FC" w:rsidRPr="005111FC" w:rsidTr="00B03BEC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第二十条第（一）项</w:t>
            </w:r>
          </w:p>
        </w:tc>
      </w:tr>
      <w:tr w:rsidR="005111FC" w:rsidRPr="005111FC" w:rsidTr="00B03BEC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信息内容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现行有效件数</w:t>
            </w:r>
          </w:p>
        </w:tc>
      </w:tr>
      <w:tr w:rsidR="005111FC" w:rsidRPr="005111FC" w:rsidTr="00B03BEC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规章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　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 </w:t>
            </w: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B03BEC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lastRenderedPageBreak/>
              <w:t>行政规范性文件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　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 </w:t>
            </w: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B03BEC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第二十条第（五）项</w:t>
            </w:r>
          </w:p>
        </w:tc>
      </w:tr>
      <w:tr w:rsidR="005111FC" w:rsidRPr="005111FC" w:rsidTr="00B03BEC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本年处理决定数量</w:t>
            </w:r>
          </w:p>
        </w:tc>
      </w:tr>
      <w:tr w:rsidR="005111FC" w:rsidRPr="005111FC" w:rsidTr="00B03BEC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 </w:t>
            </w: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B03BEC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第二十条第（六）项</w:t>
            </w:r>
          </w:p>
        </w:tc>
      </w:tr>
      <w:tr w:rsidR="005111FC" w:rsidRPr="005111FC" w:rsidTr="00B03BEC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本年处理决定数量</w:t>
            </w:r>
          </w:p>
        </w:tc>
      </w:tr>
      <w:tr w:rsidR="005111FC" w:rsidRPr="005111FC" w:rsidTr="00B03BEC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0</w:t>
            </w:r>
          </w:p>
        </w:tc>
      </w:tr>
      <w:tr w:rsidR="005111FC" w:rsidRPr="005111FC" w:rsidTr="00B03BEC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0</w:t>
            </w:r>
          </w:p>
        </w:tc>
      </w:tr>
      <w:tr w:rsidR="005111FC" w:rsidRPr="005111FC" w:rsidTr="00B03BEC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第二十条第（八）项</w:t>
            </w:r>
          </w:p>
        </w:tc>
      </w:tr>
      <w:tr w:rsidR="005111FC" w:rsidRPr="005111FC" w:rsidTr="00B03BEC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本年收费金额（单位：万元）</w:t>
            </w:r>
          </w:p>
        </w:tc>
      </w:tr>
      <w:tr w:rsidR="005111FC" w:rsidRPr="005111FC" w:rsidTr="00B03BEC">
        <w:trPr>
          <w:trHeight w:val="340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40" w:lineRule="exac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int="eastAsia"/>
                <w:sz w:val="32"/>
                <w:szCs w:val="32"/>
              </w:rPr>
              <w:t>2622万元</w:t>
            </w:r>
          </w:p>
        </w:tc>
      </w:tr>
    </w:tbl>
    <w:p w:rsidR="005111FC" w:rsidRPr="005111FC" w:rsidRDefault="005111FC" w:rsidP="00876DD4">
      <w:pPr>
        <w:spacing w:beforeLines="10" w:afterLines="1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111FC">
        <w:rPr>
          <w:rFonts w:ascii="仿宋_GB2312" w:eastAsia="仿宋_GB2312" w:hint="eastAsia"/>
          <w:sz w:val="32"/>
          <w:szCs w:val="32"/>
        </w:rPr>
        <w:t>三、收到和处理政府信息公开申请情况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:rsidR="005111FC" w:rsidRPr="005111FC" w:rsidTr="00B03BEC"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楷体" w:cs="楷体" w:hint="eastAsia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申请人情况</w:t>
            </w:r>
          </w:p>
        </w:tc>
      </w:tr>
      <w:tr w:rsidR="005111FC" w:rsidRPr="005111FC" w:rsidTr="00B03BEC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自然人</w:t>
            </w:r>
          </w:p>
        </w:tc>
        <w:tc>
          <w:tcPr>
            <w:tcW w:w="2917" w:type="dxa"/>
            <w:gridSpan w:val="5"/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总计</w:t>
            </w:r>
          </w:p>
        </w:tc>
      </w:tr>
      <w:tr w:rsidR="005111FC" w:rsidRPr="005111FC" w:rsidTr="00B03BEC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1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9" w:type="dxa"/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商业</w:t>
            </w:r>
          </w:p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企业</w:t>
            </w:r>
          </w:p>
        </w:tc>
        <w:tc>
          <w:tcPr>
            <w:tcW w:w="590" w:type="dxa"/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科研</w:t>
            </w:r>
          </w:p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机构</w:t>
            </w:r>
          </w:p>
        </w:tc>
        <w:tc>
          <w:tcPr>
            <w:tcW w:w="598" w:type="dxa"/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社会公益组织</w:t>
            </w:r>
          </w:p>
        </w:tc>
        <w:tc>
          <w:tcPr>
            <w:tcW w:w="571" w:type="dxa"/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法律服务机构</w:t>
            </w:r>
          </w:p>
        </w:tc>
        <w:tc>
          <w:tcPr>
            <w:tcW w:w="559" w:type="dxa"/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其他</w:t>
            </w:r>
          </w:p>
        </w:tc>
        <w:tc>
          <w:tcPr>
            <w:tcW w:w="521" w:type="dxa"/>
            <w:vMerge/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11FC" w:rsidRPr="005111FC" w:rsidTr="00A54790">
        <w:trPr>
          <w:trHeight w:val="424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1</w:t>
            </w:r>
          </w:p>
        </w:tc>
      </w:tr>
      <w:tr w:rsidR="005111FC" w:rsidRPr="005111FC" w:rsidTr="00A54790">
        <w:trPr>
          <w:trHeight w:val="396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A54790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876DD4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Calibri" w:cs="Calibri" w:hint="eastAsia"/>
                <w:sz w:val="32"/>
                <w:szCs w:val="32"/>
              </w:rPr>
              <w:t>1</w:t>
            </w:r>
          </w:p>
        </w:tc>
      </w:tr>
      <w:tr w:rsidR="005111FC" w:rsidRPr="005111FC" w:rsidTr="00A54790">
        <w:trPr>
          <w:trHeight w:val="708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（二）部分公开</w:t>
            </w:r>
            <w:r w:rsidRPr="005111FC">
              <w:rPr>
                <w:rFonts w:ascii="仿宋_GB2312" w:eastAsia="仿宋_GB2312" w:hAnsi="楷体" w:cs="楷体" w:hint="eastAsia"/>
                <w:sz w:val="32"/>
                <w:szCs w:val="32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A54790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A54790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A54790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A54790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A54790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A54790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A54790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A54790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A54790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A54790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A5479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B03BEC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B03BEC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B03BEC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B03BEC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B03BEC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B03BEC">
        <w:trPr>
          <w:trHeight w:val="779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B03BEC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B03BEC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B03BEC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5111FC" w:rsidRPr="005111FC" w:rsidTr="00B03BEC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 </w:t>
            </w: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 </w:t>
            </w: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 </w:t>
            </w: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 </w:t>
            </w: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1</w:t>
            </w: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 </w:t>
            </w:r>
          </w:p>
        </w:tc>
      </w:tr>
      <w:tr w:rsidR="005111FC" w:rsidRPr="005111FC" w:rsidTr="00B03BEC"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</w:tbl>
    <w:p w:rsidR="005111FC" w:rsidRPr="005111FC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  <w:r w:rsidRPr="005111FC">
        <w:rPr>
          <w:rFonts w:ascii="仿宋_GB2312" w:eastAsia="仿宋_GB2312" w:hint="eastAsia"/>
          <w:sz w:val="32"/>
          <w:szCs w:val="32"/>
        </w:rPr>
        <w:t>四、政府信息公开行政复议、行政诉讼情况</w:t>
      </w:r>
    </w:p>
    <w:tbl>
      <w:tblPr>
        <w:tblW w:w="881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:rsidR="005111FC" w:rsidRPr="005111FC" w:rsidTr="00B03BEC">
        <w:trPr>
          <w:jc w:val="center"/>
        </w:trPr>
        <w:tc>
          <w:tcPr>
            <w:tcW w:w="2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行政诉讼</w:t>
            </w:r>
          </w:p>
        </w:tc>
      </w:tr>
      <w:tr w:rsidR="005111FC" w:rsidRPr="005111FC" w:rsidTr="00B03BEC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结果</w:t>
            </w:r>
          </w:p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其他</w:t>
            </w: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br/>
              <w:t>结果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尚未</w:t>
            </w: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br/>
              <w:t>审结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复议后起诉</w:t>
            </w:r>
          </w:p>
        </w:tc>
      </w:tr>
      <w:tr w:rsidR="005111FC" w:rsidRPr="005111FC" w:rsidTr="00B03BEC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spacing w:line="340" w:lineRule="exact"/>
              <w:ind w:leftChars="-20" w:left="-40" w:rightChars="-20" w:right="-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spacing w:line="340" w:lineRule="exact"/>
              <w:ind w:leftChars="-20" w:left="-40" w:rightChars="-20" w:right="-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spacing w:line="340" w:lineRule="exact"/>
              <w:ind w:leftChars="-20" w:left="-40" w:rightChars="-20" w:right="-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spacing w:line="340" w:lineRule="exact"/>
              <w:ind w:leftChars="-20" w:left="-40" w:rightChars="-20" w:right="-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spacing w:line="340" w:lineRule="exact"/>
              <w:ind w:leftChars="-20" w:left="-40" w:rightChars="-20" w:right="-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结果</w:t>
            </w: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结果</w:t>
            </w: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其他</w:t>
            </w: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br/>
              <w:t>结果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尚未</w:t>
            </w: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br/>
              <w:t>审结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结果</w:t>
            </w: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结果</w:t>
            </w: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其他</w:t>
            </w: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br/>
              <w:t>结果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尚未</w:t>
            </w: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br/>
              <w:t>审结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宋体" w:hint="eastAsia"/>
                <w:sz w:val="32"/>
                <w:szCs w:val="32"/>
              </w:rPr>
              <w:t>总计</w:t>
            </w:r>
          </w:p>
        </w:tc>
      </w:tr>
      <w:tr w:rsidR="005111FC" w:rsidRPr="005111FC" w:rsidTr="00B03BEC">
        <w:trPr>
          <w:trHeight w:val="672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黑体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黑体" w:hint="eastAsia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黑体" w:hint="eastAsia"/>
                <w:sz w:val="32"/>
                <w:szCs w:val="32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黑体" w:hint="eastAsia"/>
                <w:sz w:val="32"/>
                <w:szCs w:val="32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黑体" w:hint="eastAsia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黑体" w:hint="eastAsia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黑体" w:hint="eastAsia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黑体" w:hint="eastAsia"/>
                <w:sz w:val="32"/>
                <w:szCs w:val="32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黑体" w:hint="eastAsia"/>
                <w:sz w:val="32"/>
                <w:szCs w:val="3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黑体" w:hint="eastAsia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黑体" w:hint="eastAsia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黑体" w:hint="eastAsia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黑体" w:hint="eastAsia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Ansi="宋体" w:cs="黑体" w:hint="eastAsia"/>
                <w:sz w:val="32"/>
                <w:szCs w:val="32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111FC" w:rsidRPr="005111FC" w:rsidRDefault="005111FC" w:rsidP="00B03BEC">
            <w:pPr>
              <w:spacing w:line="340" w:lineRule="exact"/>
              <w:ind w:leftChars="-20" w:left="-40" w:rightChars="-20" w:right="-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11FC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</w:tbl>
    <w:p w:rsidR="005111FC" w:rsidRPr="005111FC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  <w:r w:rsidRPr="005111FC">
        <w:rPr>
          <w:rFonts w:ascii="仿宋_GB2312" w:eastAsia="仿宋_GB2312" w:hint="eastAsia"/>
          <w:sz w:val="32"/>
          <w:szCs w:val="32"/>
        </w:rPr>
        <w:t>五、存在的主要问题及改进情况</w:t>
      </w:r>
    </w:p>
    <w:p w:rsidR="005B7597" w:rsidRPr="005B7597" w:rsidRDefault="005B7597" w:rsidP="005B7597">
      <w:pPr>
        <w:spacing w:line="590" w:lineRule="exact"/>
        <w:ind w:rightChars="-50" w:right="-100" w:firstLineChars="200" w:firstLine="640"/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</w:pPr>
      <w:r w:rsidRPr="005B7597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lastRenderedPageBreak/>
        <w:t>针对上一年度政务公开工作中存在的“网站信息审核、保密等管理制度有待进一步完善”的问题，2021年，我局认真组织局各科室站业务人员学习《中华人民共和国政府信息公开条例》相关要求，积极落实信息公开工作制度，</w:t>
      </w:r>
      <w:r w:rsidRPr="005B7597"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  <w:t>对公开的形式、内容、时限、程序、监督和运行机制等进行了进一步规范，健全并完善了政府信息公开工作制度，强化了政府信息公开的规范运作，全面提升了教体局政府信息公开的档次和水平</w:t>
      </w:r>
      <w:r w:rsidRPr="005B7597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。</w:t>
      </w:r>
    </w:p>
    <w:p w:rsidR="005111FC" w:rsidRPr="005111FC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</w:pPr>
      <w:r w:rsidRPr="005111FC">
        <w:rPr>
          <w:rFonts w:ascii="仿宋_GB2312" w:eastAsia="仿宋_GB2312" w:hAnsi="宋体" w:cs="宋体" w:hint="eastAsia"/>
          <w:sz w:val="32"/>
          <w:szCs w:val="32"/>
        </w:rPr>
        <w:t>2021年</w:t>
      </w:r>
      <w:r w:rsidRPr="005111FC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，我局在政府信息公开方面做了一些工作，对涉及教育政策信息、关系群众利益的信息，做到应公开尽公开。但也存在公开信息与公众的期望、群众的需求有一定距离等问题，部分政策信息解读发布不够及时等问题。下一步，我们将严格执行《中华人民共和国政府信息公开条例》，进一步加大信息公开力度，完善细化公开措施，拓展公开形式，确保政府信息公开工作落到实处，为人民群众提供权威、及时的资讯，切实为人民群众提供最大的便利。</w:t>
      </w:r>
    </w:p>
    <w:p w:rsidR="005111FC" w:rsidRPr="005111FC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  <w:r w:rsidRPr="005111FC">
        <w:rPr>
          <w:rFonts w:ascii="仿宋_GB2312" w:eastAsia="仿宋_GB2312" w:hint="eastAsia"/>
          <w:sz w:val="32"/>
          <w:szCs w:val="32"/>
        </w:rPr>
        <w:t>六、其他需要报告的事项</w:t>
      </w:r>
    </w:p>
    <w:p w:rsidR="00A54790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  <w:r w:rsidRPr="005111FC">
        <w:rPr>
          <w:rFonts w:ascii="仿宋_GB2312" w:eastAsia="仿宋_GB2312" w:hint="eastAsia"/>
          <w:sz w:val="32"/>
          <w:szCs w:val="32"/>
        </w:rPr>
        <w:t>（一）</w:t>
      </w:r>
      <w:r w:rsidR="00A54790" w:rsidRPr="005111FC">
        <w:rPr>
          <w:rFonts w:ascii="仿宋_GB2312" w:eastAsia="仿宋_GB2312" w:hint="eastAsia"/>
          <w:sz w:val="32"/>
          <w:szCs w:val="32"/>
        </w:rPr>
        <w:t>收取信息处理费</w:t>
      </w:r>
      <w:r w:rsidR="00A54790">
        <w:rPr>
          <w:rFonts w:ascii="仿宋_GB2312" w:eastAsia="仿宋_GB2312" w:hint="eastAsia"/>
          <w:sz w:val="32"/>
          <w:szCs w:val="32"/>
        </w:rPr>
        <w:t>情况</w:t>
      </w:r>
    </w:p>
    <w:p w:rsidR="005111FC" w:rsidRPr="005111FC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  <w:r w:rsidRPr="005111FC">
        <w:rPr>
          <w:rFonts w:ascii="仿宋_GB2312" w:eastAsia="仿宋_GB2312" w:hint="eastAsia"/>
          <w:sz w:val="32"/>
          <w:szCs w:val="32"/>
        </w:rPr>
        <w:t>我局严格按照《政府信息公开信息处理费管理办法》收取信息处理费，2021年1-12月，我局收取信息处理费0元。</w:t>
      </w:r>
    </w:p>
    <w:p w:rsidR="005111FC" w:rsidRPr="005111FC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  <w:r w:rsidRPr="005111FC">
        <w:rPr>
          <w:rFonts w:ascii="仿宋_GB2312" w:eastAsia="仿宋_GB2312" w:hint="eastAsia"/>
          <w:sz w:val="32"/>
          <w:szCs w:val="32"/>
        </w:rPr>
        <w:t>（二）落实上级年度政务公开工作要点情况</w:t>
      </w:r>
    </w:p>
    <w:p w:rsidR="005111FC" w:rsidRPr="005111FC" w:rsidRDefault="005111FC" w:rsidP="00A54790">
      <w:pPr>
        <w:spacing w:line="600" w:lineRule="exact"/>
        <w:ind w:firstLineChars="200" w:firstLine="640"/>
        <w:jc w:val="left"/>
        <w:rPr>
          <w:rFonts w:ascii="仿宋_GB2312" w:eastAsia="仿宋_GB2312" w:hAnsi="文星仿宋" w:cs="方正小标宋简体"/>
          <w:color w:val="FF0000"/>
          <w:sz w:val="32"/>
          <w:szCs w:val="32"/>
        </w:rPr>
      </w:pPr>
      <w:r w:rsidRPr="005111FC">
        <w:rPr>
          <w:rFonts w:ascii="仿宋_GB2312" w:eastAsia="仿宋_GB2312" w:hint="eastAsia"/>
          <w:sz w:val="32"/>
          <w:szCs w:val="32"/>
        </w:rPr>
        <w:t>2021年，我局严格按照上级有关要求，围绕政务公开工作要点，</w:t>
      </w:r>
      <w:r w:rsidRPr="005111FC">
        <w:rPr>
          <w:rFonts w:ascii="仿宋_GB2312" w:eastAsia="仿宋_GB2312" w:hAnsi="文星仿宋" w:cs="方正小标宋简体" w:hint="eastAsia"/>
          <w:color w:val="000000"/>
          <w:sz w:val="32"/>
          <w:szCs w:val="32"/>
        </w:rPr>
        <w:t>根据《汶上县人民政府办公室关于印发2021年汶上县政务公开工作任务分解表的通知》精神，</w:t>
      </w:r>
      <w:r w:rsidRPr="005111FC">
        <w:rPr>
          <w:rFonts w:ascii="仿宋_GB2312" w:eastAsia="仿宋_GB2312" w:hAnsi="宋体" w:cs="方正仿宋简体" w:hint="eastAsia"/>
          <w:sz w:val="32"/>
          <w:szCs w:val="32"/>
        </w:rPr>
        <w:t>聚力保民生保安全推进政务</w:t>
      </w:r>
      <w:r w:rsidRPr="005111FC">
        <w:rPr>
          <w:rFonts w:ascii="仿宋_GB2312" w:eastAsia="仿宋_GB2312" w:hAnsi="宋体" w:cs="方正仿宋简体" w:hint="eastAsia"/>
          <w:sz w:val="32"/>
          <w:szCs w:val="32"/>
        </w:rPr>
        <w:lastRenderedPageBreak/>
        <w:t>公开，持续做好学前教育行动计划、义务教育入学等信息公开，</w:t>
      </w:r>
      <w:r w:rsidRPr="005111FC">
        <w:rPr>
          <w:rFonts w:ascii="仿宋_GB2312" w:eastAsia="仿宋_GB2312" w:hAnsi="楷体" w:cs="楷体" w:hint="eastAsia"/>
          <w:sz w:val="32"/>
          <w:szCs w:val="32"/>
        </w:rPr>
        <w:t>主动公开2021年政府工作报告决策事项工作进展、取得成效、后续举措和落实情况等，</w:t>
      </w:r>
      <w:r w:rsidRPr="005111FC">
        <w:rPr>
          <w:rFonts w:ascii="仿宋_GB2312" w:eastAsia="仿宋_GB2312" w:hint="eastAsia"/>
          <w:sz w:val="32"/>
          <w:szCs w:val="32"/>
        </w:rPr>
        <w:t>不断丰富公开内容、拓宽公开形式和渠道，增强公开质量和实效，切实保障人民群众的知情权、参与权、表达权和监督权。</w:t>
      </w:r>
    </w:p>
    <w:p w:rsidR="005111FC" w:rsidRPr="005111FC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  <w:r w:rsidRPr="005111FC">
        <w:rPr>
          <w:rFonts w:ascii="仿宋_GB2312" w:eastAsia="仿宋_GB2312" w:hint="eastAsia"/>
          <w:sz w:val="32"/>
          <w:szCs w:val="32"/>
        </w:rPr>
        <w:t>（三）人大代表建议和政协提案办理结果公开情况</w:t>
      </w:r>
    </w:p>
    <w:p w:rsidR="005111FC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  <w:r w:rsidRPr="005111FC">
        <w:rPr>
          <w:rFonts w:ascii="仿宋_GB2312" w:eastAsia="仿宋_GB2312" w:hint="eastAsia"/>
          <w:sz w:val="32"/>
          <w:szCs w:val="32"/>
        </w:rPr>
        <w:t>2021年，县教体局共承办县十八届人大五次会议代表建议11 件、县政协九届五次会议委员提案5</w:t>
      </w:r>
      <w:r w:rsidR="00C668C3">
        <w:rPr>
          <w:rFonts w:ascii="仿宋_GB2312" w:eastAsia="仿宋_GB2312" w:hint="eastAsia"/>
          <w:sz w:val="32"/>
          <w:szCs w:val="32"/>
        </w:rPr>
        <w:t>9</w:t>
      </w:r>
      <w:r w:rsidRPr="005111FC">
        <w:rPr>
          <w:rFonts w:ascii="仿宋_GB2312" w:eastAsia="仿宋_GB2312" w:hint="eastAsia"/>
          <w:sz w:val="32"/>
          <w:szCs w:val="32"/>
        </w:rPr>
        <w:t>件，内容主要涉及校内外安全、学校规划建设、优化教育资源、学前教育、教师队伍、职业教育、教育教学等社会关注的焦点、热点、难点问题，这充分体现了人大代表、政协委员对我县教育工作的关心和关注。在办理过程中我局严格按照建议、提案的办理程序、办理时间和办理要求，逐件认真办理，圆满地完成了办理工作</w:t>
      </w:r>
      <w:r w:rsidR="00604CDB">
        <w:rPr>
          <w:rFonts w:ascii="仿宋_GB2312" w:eastAsia="仿宋_GB2312" w:hint="eastAsia"/>
          <w:sz w:val="32"/>
          <w:szCs w:val="32"/>
        </w:rPr>
        <w:t>，办理结束后，我局第一时间在县政府网站进行了公开</w:t>
      </w:r>
      <w:r w:rsidRPr="005111FC">
        <w:rPr>
          <w:rFonts w:ascii="仿宋_GB2312" w:eastAsia="仿宋_GB2312" w:hint="eastAsia"/>
          <w:sz w:val="32"/>
          <w:szCs w:val="32"/>
        </w:rPr>
        <w:t>。</w:t>
      </w:r>
    </w:p>
    <w:p w:rsidR="00DB1CFC" w:rsidRDefault="008E45A5" w:rsidP="00E934C7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0;width:398.05pt;height:251pt;z-index:251660288;mso-position-horizontal:center;mso-width-relative:margin;mso-height-relative:margin" stroked="f">
            <v:textbox style="mso-next-textbox:#_x0000_s2050">
              <w:txbxContent>
                <w:p w:rsidR="00E934C7" w:rsidRDefault="00E934C7">
                  <w:r w:rsidRPr="00E934C7">
                    <w:rPr>
                      <w:noProof/>
                    </w:rPr>
                    <w:drawing>
                      <wp:inline distT="0" distB="0" distL="0" distR="0">
                        <wp:extent cx="4486275" cy="2691765"/>
                        <wp:effectExtent l="19050" t="0" r="9525" b="0"/>
                        <wp:docPr id="9" name="图表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B1CFC" w:rsidRDefault="00DB1CFC" w:rsidP="00DB1CFC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</w:p>
    <w:p w:rsidR="00DB1CFC" w:rsidRDefault="00DB1CFC" w:rsidP="00DB1CFC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</w:p>
    <w:p w:rsidR="00DB1CFC" w:rsidRDefault="00DB1CFC" w:rsidP="00DB1CFC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</w:p>
    <w:p w:rsidR="00DB1CFC" w:rsidRDefault="00DB1CFC" w:rsidP="00DB1CFC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</w:p>
    <w:p w:rsidR="00DB1CFC" w:rsidRDefault="00DB1CFC" w:rsidP="00E934C7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</w:p>
    <w:p w:rsidR="00DB1CFC" w:rsidRPr="005111FC" w:rsidRDefault="00DB1CFC" w:rsidP="00DB1CFC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</w:p>
    <w:p w:rsidR="00E934C7" w:rsidRDefault="00E934C7" w:rsidP="00E934C7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</w:p>
    <w:p w:rsidR="00E934C7" w:rsidRDefault="00E934C7" w:rsidP="005111FC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</w:p>
    <w:p w:rsidR="005111FC" w:rsidRPr="005111FC" w:rsidRDefault="005111FC" w:rsidP="005111FC">
      <w:pPr>
        <w:spacing w:line="59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  <w:r w:rsidRPr="005111FC">
        <w:rPr>
          <w:rFonts w:ascii="仿宋_GB2312" w:eastAsia="仿宋_GB2312" w:hint="eastAsia"/>
          <w:sz w:val="32"/>
          <w:szCs w:val="32"/>
        </w:rPr>
        <w:lastRenderedPageBreak/>
        <w:t>（四）政务公开工作创新情况；</w:t>
      </w:r>
    </w:p>
    <w:p w:rsidR="005111FC" w:rsidRPr="005111FC" w:rsidRDefault="005111FC" w:rsidP="005111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111FC">
        <w:rPr>
          <w:rFonts w:ascii="仿宋_GB2312" w:eastAsia="仿宋_GB2312" w:hint="eastAsia"/>
          <w:sz w:val="32"/>
          <w:szCs w:val="32"/>
        </w:rPr>
        <w:t>为进一步促进</w:t>
      </w:r>
      <w:r w:rsidR="00604CDB">
        <w:rPr>
          <w:rFonts w:ascii="仿宋_GB2312" w:eastAsia="仿宋_GB2312" w:hint="eastAsia"/>
          <w:sz w:val="32"/>
          <w:szCs w:val="32"/>
        </w:rPr>
        <w:t>义务教育阶段</w:t>
      </w:r>
      <w:r w:rsidRPr="005111FC">
        <w:rPr>
          <w:rFonts w:ascii="仿宋_GB2312" w:eastAsia="仿宋_GB2312" w:hint="eastAsia"/>
          <w:sz w:val="32"/>
          <w:szCs w:val="32"/>
        </w:rPr>
        <w:t>招生工作信息化、透明化，保障招生工作的公平公正，2021年，我县依托“爱山东济时通”APP掌上办事服务平台进行招生，家长用手机扫描二维码，下载安装“爱山东济时通”APP，通过实名认证后，点击进入汶上县中小学入学服务平台，填写户籍基本信息、房产基本信息、监护人基本信息，填写完成后拍照上传各种证件即可，真正实现了招生入学的无纸化，极大地方便了广大报名家长。2021年8月招生工作正式启动，各义务教育阶段学校都成立了宣传工作小组，每天到各自招生片区内进行宣传、帮助和指导，确保招生工作的顺利进行。9月，招生工作结束后，县教体局及时在政府官网公布各学校招生名单，接受社会监督。</w:t>
      </w:r>
    </w:p>
    <w:p w:rsidR="00604CDB" w:rsidRDefault="005111FC" w:rsidP="00A54790">
      <w:pPr>
        <w:spacing w:line="600" w:lineRule="exact"/>
        <w:ind w:rightChars="-50" w:right="-100" w:firstLineChars="200" w:firstLine="640"/>
        <w:rPr>
          <w:rFonts w:ascii="仿宋_GB2312" w:eastAsia="仿宋_GB2312"/>
          <w:sz w:val="32"/>
          <w:szCs w:val="32"/>
        </w:rPr>
      </w:pPr>
      <w:r w:rsidRPr="005111FC">
        <w:rPr>
          <w:rFonts w:ascii="仿宋_GB2312" w:eastAsia="仿宋_GB2312" w:hint="eastAsia"/>
          <w:sz w:val="32"/>
          <w:szCs w:val="32"/>
        </w:rPr>
        <w:t>（五）政府信息公开工作年度报告数据统计需要说明的事项</w:t>
      </w:r>
    </w:p>
    <w:p w:rsidR="005111FC" w:rsidRPr="005111FC" w:rsidRDefault="005111FC" w:rsidP="00A54790">
      <w:pPr>
        <w:spacing w:line="600" w:lineRule="exact"/>
        <w:ind w:rightChars="-50" w:right="-10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111FC">
        <w:rPr>
          <w:rFonts w:ascii="仿宋_GB2312" w:eastAsia="仿宋_GB2312" w:hint="eastAsia"/>
          <w:color w:val="000000"/>
          <w:sz w:val="32"/>
          <w:szCs w:val="32"/>
        </w:rPr>
        <w:t>本报告所列数据的统计期限自2021年1月1日起至2021年12月31日止。本报告电子版可在“中国·汶上”政府门户网站（</w:t>
      </w:r>
      <w:r w:rsidRPr="005111FC">
        <w:rPr>
          <w:rFonts w:ascii="仿宋_GB2312" w:eastAsia="仿宋_GB2312" w:hAnsi="宋体" w:cs="宋体" w:hint="eastAsia"/>
          <w:color w:val="000000"/>
          <w:sz w:val="32"/>
          <w:szCs w:val="32"/>
        </w:rPr>
        <w:t>http://www.wenshang.gov.cn/col/col61630/index.html?jh=264</w:t>
      </w:r>
      <w:r w:rsidRPr="005111FC">
        <w:rPr>
          <w:rFonts w:ascii="仿宋_GB2312" w:eastAsia="仿宋_GB2312" w:hint="eastAsia"/>
          <w:color w:val="000000"/>
          <w:sz w:val="32"/>
          <w:szCs w:val="32"/>
        </w:rPr>
        <w:t>）查阅或下载。如对本报告有疑问，请与汶上县教育和体育局联系（地址：汶上县宁民路605号，联系电话：0537-6551168）。</w:t>
      </w:r>
    </w:p>
    <w:p w:rsidR="005111FC" w:rsidRPr="005111FC" w:rsidRDefault="005111FC" w:rsidP="00A54790">
      <w:pPr>
        <w:widowControl/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5111FC">
        <w:rPr>
          <w:rFonts w:ascii="仿宋_GB2312" w:eastAsia="仿宋_GB2312" w:hint="eastAsia"/>
          <w:sz w:val="32"/>
          <w:szCs w:val="32"/>
        </w:rPr>
        <w:t>（六）本行政机关认为需要报告的其他事项；</w:t>
      </w:r>
    </w:p>
    <w:p w:rsidR="005111FC" w:rsidRPr="005111FC" w:rsidRDefault="005111FC" w:rsidP="00604CDB">
      <w:pPr>
        <w:pStyle w:val="a5"/>
        <w:spacing w:before="0" w:beforeAutospacing="0" w:after="0" w:afterAutospacing="0" w:line="600" w:lineRule="exact"/>
        <w:ind w:firstLine="645"/>
        <w:rPr>
          <w:rFonts w:ascii="仿宋_GB2312" w:eastAsia="仿宋_GB2312" w:hAnsi="微软雅黑"/>
          <w:color w:val="333333"/>
          <w:sz w:val="32"/>
          <w:szCs w:val="32"/>
        </w:rPr>
      </w:pPr>
      <w:r w:rsidRPr="005111FC">
        <w:rPr>
          <w:rStyle w:val="a6"/>
          <w:rFonts w:ascii="仿宋_GB2312" w:eastAsia="仿宋_GB2312" w:hAnsi="仿宋" w:hint="eastAsia"/>
          <w:b w:val="0"/>
          <w:color w:val="333333"/>
          <w:sz w:val="32"/>
          <w:szCs w:val="32"/>
          <w:shd w:val="clear" w:color="auto" w:fill="FFFFFF"/>
        </w:rPr>
        <w:t>中小学开展信息公开情况</w:t>
      </w:r>
      <w:r w:rsidR="00604CDB">
        <w:rPr>
          <w:rFonts w:ascii="仿宋_GB2312" w:eastAsia="仿宋_GB2312" w:hAnsi="微软雅黑" w:hint="eastAsia"/>
          <w:color w:val="333333"/>
          <w:sz w:val="32"/>
          <w:szCs w:val="32"/>
        </w:rPr>
        <w:t>：</w:t>
      </w:r>
      <w:r w:rsidRPr="005111FC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在政府门户网站设立专栏，集中公开县属中小学基本情况、发展规划、课程设置</w:t>
      </w:r>
      <w:r w:rsidR="00604CDB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、招生结果</w:t>
      </w:r>
      <w:r w:rsidRPr="005111FC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等信息，同时指导各学校依托公示栏、微信公众号等媒介，及时公开</w:t>
      </w:r>
      <w:r w:rsidRPr="005111FC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lastRenderedPageBreak/>
        <w:t>群众关切信息，要求学校结合“家长开放日”等活动，构筑家校交流桥梁。</w:t>
      </w:r>
    </w:p>
    <w:sectPr w:rsidR="005111FC" w:rsidRPr="005111FC" w:rsidSect="0056177F">
      <w:pgSz w:w="11906" w:h="16838"/>
      <w:pgMar w:top="1587" w:right="1474" w:bottom="158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F9A" w:rsidRDefault="00326F9A" w:rsidP="005111FC">
      <w:r>
        <w:separator/>
      </w:r>
    </w:p>
  </w:endnote>
  <w:endnote w:type="continuationSeparator" w:id="1">
    <w:p w:rsidR="00326F9A" w:rsidRDefault="00326F9A" w:rsidP="00511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仿宋"/>
    <w:charset w:val="00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F9A" w:rsidRDefault="00326F9A" w:rsidP="005111FC">
      <w:r>
        <w:separator/>
      </w:r>
    </w:p>
  </w:footnote>
  <w:footnote w:type="continuationSeparator" w:id="1">
    <w:p w:rsidR="00326F9A" w:rsidRDefault="00326F9A" w:rsidP="00511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1FC"/>
    <w:rsid w:val="00092C0B"/>
    <w:rsid w:val="003211B6"/>
    <w:rsid w:val="00326F9A"/>
    <w:rsid w:val="005111FC"/>
    <w:rsid w:val="005B7597"/>
    <w:rsid w:val="00604CDB"/>
    <w:rsid w:val="006100B3"/>
    <w:rsid w:val="006C49AA"/>
    <w:rsid w:val="00876DD4"/>
    <w:rsid w:val="008D1E29"/>
    <w:rsid w:val="008E45A5"/>
    <w:rsid w:val="00A32578"/>
    <w:rsid w:val="00A54790"/>
    <w:rsid w:val="00AA5451"/>
    <w:rsid w:val="00BD312E"/>
    <w:rsid w:val="00C668C3"/>
    <w:rsid w:val="00D112C6"/>
    <w:rsid w:val="00DB1CFC"/>
    <w:rsid w:val="00E27DE0"/>
    <w:rsid w:val="00E934C7"/>
    <w:rsid w:val="00FC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1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1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1FC"/>
    <w:rPr>
      <w:sz w:val="18"/>
      <w:szCs w:val="18"/>
    </w:rPr>
  </w:style>
  <w:style w:type="paragraph" w:styleId="a5">
    <w:name w:val="Normal (Web)"/>
    <w:basedOn w:val="a"/>
    <w:uiPriority w:val="99"/>
    <w:qFormat/>
    <w:rsid w:val="005111FC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6">
    <w:name w:val="Strong"/>
    <w:uiPriority w:val="22"/>
    <w:qFormat/>
    <w:rsid w:val="005111F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111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111F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AppData\Roaming\Microsoft\Excel\&#26032;&#24314;%20Microsoft%20Office%20Excel%20&#24037;&#20316;&#34920;%20(version%201)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Microsoft%20Office%20Excel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公开信息数量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政府网站及局门户网站</c:v>
                </c:pt>
                <c:pt idx="1">
                  <c:v>微信公众号</c:v>
                </c:pt>
                <c:pt idx="2">
                  <c:v>其他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313</c:v>
                </c:pt>
                <c:pt idx="1">
                  <c:v>429</c:v>
                </c:pt>
                <c:pt idx="2">
                  <c:v>7</c:v>
                </c:pt>
              </c:numCache>
            </c:numRef>
          </c:val>
        </c:ser>
        <c:shape val="cylinder"/>
        <c:axId val="261434368"/>
        <c:axId val="261448448"/>
        <c:axId val="0"/>
      </c:bar3DChart>
      <c:catAx>
        <c:axId val="261434368"/>
        <c:scaling>
          <c:orientation val="minMax"/>
        </c:scaling>
        <c:axPos val="b"/>
        <c:tickLblPos val="nextTo"/>
        <c:crossAx val="261448448"/>
        <c:crosses val="autoZero"/>
        <c:auto val="1"/>
        <c:lblAlgn val="ctr"/>
        <c:lblOffset val="100"/>
      </c:catAx>
      <c:valAx>
        <c:axId val="261448448"/>
        <c:scaling>
          <c:orientation val="minMax"/>
        </c:scaling>
        <c:axPos val="l"/>
        <c:majorGridlines/>
        <c:numFmt formatCode="General" sourceLinked="1"/>
        <c:tickLblPos val="nextTo"/>
        <c:crossAx val="261434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6"/>
  <c:chart>
    <c:title>
      <c:tx>
        <c:rich>
          <a:bodyPr/>
          <a:lstStyle/>
          <a:p>
            <a:pPr>
              <a:defRPr/>
            </a:pPr>
            <a:r>
              <a:rPr lang="zh-CN" altLang="en-US"/>
              <a:t>县级人大代表建议和政协委员提案</a:t>
            </a:r>
            <a:endParaRPr lang="zh-CN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Sheet1!$A$3</c:f>
              <c:strCache>
                <c:ptCount val="1"/>
                <c:pt idx="0">
                  <c:v>人大代表建议</c:v>
                </c:pt>
              </c:strCache>
            </c:strRef>
          </c:tx>
          <c:cat>
            <c:strRef>
              <c:f>Sheet1!$B$1:$C$2</c:f>
              <c:strCache>
                <c:ptCount val="2"/>
                <c:pt idx="0">
                  <c:v>2020年</c:v>
                </c:pt>
                <c:pt idx="1">
                  <c:v>2021年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7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政协委员提案</c:v>
                </c:pt>
              </c:strCache>
            </c:strRef>
          </c:tx>
          <c:cat>
            <c:strRef>
              <c:f>Sheet1!$B$1:$C$2</c:f>
              <c:strCache>
                <c:ptCount val="2"/>
                <c:pt idx="0">
                  <c:v>2020年</c:v>
                </c:pt>
                <c:pt idx="1">
                  <c:v>2021年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65</c:v>
                </c:pt>
                <c:pt idx="1">
                  <c:v>59</c:v>
                </c:pt>
              </c:numCache>
            </c:numRef>
          </c:val>
        </c:ser>
        <c:overlap val="100"/>
        <c:axId val="211085184"/>
        <c:axId val="211086720"/>
      </c:barChart>
      <c:catAx>
        <c:axId val="211085184"/>
        <c:scaling>
          <c:orientation val="minMax"/>
        </c:scaling>
        <c:axPos val="b"/>
        <c:majorTickMark val="none"/>
        <c:tickLblPos val="nextTo"/>
        <c:crossAx val="211086720"/>
        <c:crosses val="autoZero"/>
        <c:auto val="1"/>
        <c:lblAlgn val="ctr"/>
        <c:lblOffset val="100"/>
      </c:catAx>
      <c:valAx>
        <c:axId val="2110867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11085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630</Words>
  <Characters>3596</Characters>
  <Application>Microsoft Office Word</Application>
  <DocSecurity>0</DocSecurity>
  <Lines>29</Lines>
  <Paragraphs>8</Paragraphs>
  <ScaleCrop>false</ScaleCrop>
  <Company>Organization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2022-01-21T08:57:00Z</dcterms:created>
  <dcterms:modified xsi:type="dcterms:W3CDTF">2022-02-07T09:49:00Z</dcterms:modified>
</cp:coreProperties>
</file>