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WSDR</w:t>
      </w:r>
      <w:r>
        <w:rPr>
          <w:rFonts w:hint="default" w:ascii="Times New Roman" w:hAnsi="Times New Roman" w:eastAsia="宋体" w:cs="Times New Roman"/>
          <w:sz w:val="32"/>
          <w:szCs w:val="32"/>
          <w:lang w:val="en-US" w:eastAsia="zh-CN"/>
        </w:rPr>
        <w:t>—</w:t>
      </w:r>
      <w:r>
        <w:rPr>
          <w:rFonts w:hint="default" w:ascii="Times New Roman" w:hAnsi="Times New Roman" w:eastAsia="黑体" w:cs="Times New Roman"/>
          <w:sz w:val="32"/>
          <w:szCs w:val="32"/>
          <w:lang w:val="en-US" w:eastAsia="zh-CN"/>
        </w:rPr>
        <w:t>2021</w:t>
      </w:r>
      <w:r>
        <w:rPr>
          <w:rFonts w:hint="default" w:ascii="Times New Roman" w:hAnsi="Times New Roman" w:eastAsia="宋体" w:cs="Times New Roman"/>
          <w:sz w:val="32"/>
          <w:szCs w:val="32"/>
          <w:lang w:val="en-US" w:eastAsia="zh-CN"/>
        </w:rPr>
        <w:t>—</w:t>
      </w:r>
      <w:r>
        <w:rPr>
          <w:rFonts w:hint="default" w:ascii="Times New Roman" w:hAnsi="Times New Roman" w:eastAsia="黑体" w:cs="Times New Roman"/>
          <w:sz w:val="32"/>
          <w:szCs w:val="32"/>
          <w:lang w:val="en-US" w:eastAsia="zh-CN"/>
        </w:rPr>
        <w:t>0010001</w:t>
      </w:r>
    </w:p>
    <w:p>
      <w:pPr>
        <w:pStyle w:val="5"/>
        <w:keepNext w:val="0"/>
        <w:keepLines w:val="0"/>
        <w:pageBreakBefore w:val="0"/>
        <w:widowControl w:val="0"/>
        <w:kinsoku/>
        <w:wordWrap/>
        <w:overflowPunct/>
        <w:topLinePunct w:val="0"/>
        <w:autoSpaceDE/>
        <w:autoSpaceDN/>
        <w:bidi w:val="0"/>
        <w:adjustRightInd/>
        <w:spacing w:line="620" w:lineRule="exact"/>
        <w:ind w:left="0" w:leftChars="0" w:firstLine="0" w:firstLineChars="0"/>
        <w:jc w:val="center"/>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汶政发〔20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pStyle w:val="5"/>
        <w:keepNext w:val="0"/>
        <w:keepLines w:val="0"/>
        <w:pageBreakBefore w:val="0"/>
        <w:widowControl w:val="0"/>
        <w:kinsoku/>
        <w:wordWrap/>
        <w:overflowPunct/>
        <w:topLinePunct w:val="0"/>
        <w:autoSpaceDE/>
        <w:autoSpaceDN/>
        <w:bidi w:val="0"/>
        <w:adjustRightInd/>
        <w:spacing w:line="580" w:lineRule="exact"/>
        <w:ind w:left="0" w:leftChars="0" w:firstLine="0" w:firstLineChars="0"/>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baseline"/>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汶上县人民政府</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关于印发</w:t>
      </w:r>
      <w:r>
        <w:rPr>
          <w:rFonts w:hint="default" w:ascii="Times New Roman" w:hAnsi="Times New Roman" w:eastAsia="方正小标宋简体" w:cs="Times New Roman"/>
          <w:sz w:val="44"/>
          <w:szCs w:val="44"/>
        </w:rPr>
        <w:t>汶上县创新驱动高质量发展的</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baseline"/>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若干政策措施</w:t>
      </w:r>
      <w:r>
        <w:rPr>
          <w:rFonts w:hint="default" w:ascii="Times New Roman" w:hAnsi="Times New Roman" w:eastAsia="方正小标宋简体" w:cs="Times New Roman"/>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80" w:lineRule="exact"/>
        <w:jc w:val="both"/>
        <w:textAlignment w:val="baseline"/>
        <w:rPr>
          <w:rFonts w:hint="default" w:ascii="Times New Roman" w:hAnsi="Times New Roman"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各乡镇（街道）人民政府（办事处），县政府各部门，驻汶各单位，各企事业单位：</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现将《汶上县创新驱动高质量发展的若干政策措施》印发给你们，请认真贯彻</w:t>
      </w:r>
      <w:r>
        <w:rPr>
          <w:rFonts w:hint="default" w:ascii="Times New Roman" w:hAnsi="Times New Roman" w:eastAsia="仿宋_GB2312" w:cs="Times New Roman"/>
          <w:sz w:val="32"/>
          <w:szCs w:val="32"/>
          <w:lang w:val="en-US" w:eastAsia="zh-CN"/>
        </w:rPr>
        <w:t>执行</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eastAsia="仿宋_GB2312" w:cs="Times New Roman"/>
          <w:sz w:val="32"/>
          <w:szCs w:val="32"/>
        </w:rPr>
      </w:pPr>
    </w:p>
    <w:p>
      <w:pPr>
        <w:pStyle w:val="2"/>
        <w:pageBreakBefore w:val="0"/>
        <w:widowControl w:val="0"/>
        <w:kinsoku/>
        <w:overflowPunct/>
        <w:topLinePunct w:val="0"/>
        <w:autoSpaceDE/>
        <w:autoSpaceDN/>
        <w:bidi w:val="0"/>
        <w:spacing w:line="500" w:lineRule="exact"/>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344" w:firstLineChars="167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汶上县人民政府</w:t>
      </w:r>
    </w:p>
    <w:p>
      <w:pPr>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5120" w:firstLineChars="1600"/>
        <w:jc w:val="righ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（此件公开发布）</w:t>
      </w:r>
    </w:p>
    <w:p>
      <w:pP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580" w:lineRule="exact"/>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汶上县创新驱动高质量发展的若干政策措施</w:t>
      </w:r>
    </w:p>
    <w:p>
      <w:pPr>
        <w:keepNext w:val="0"/>
        <w:keepLines w:val="0"/>
        <w:pageBreakBefore w:val="0"/>
        <w:widowControl w:val="0"/>
        <w:kinsoku/>
        <w:wordWrap/>
        <w:overflowPunct/>
        <w:topLinePunct w:val="0"/>
        <w:autoSpaceDE/>
        <w:autoSpaceDN/>
        <w:bidi w:val="0"/>
        <w:adjustRightInd/>
        <w:snapToGrid/>
        <w:spacing w:line="580" w:lineRule="exact"/>
        <w:textAlignment w:val="baseline"/>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为全面塑造我县创新发展新优势，大力实施创新驱动战略，激发企业创新活力，推动我县企业发展和产业升级，以科技创新引领我县高质量发展，特制定以下政策措施。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一、强化企业培育，提高企业自主创新活力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zh-CN"/>
        </w:rPr>
        <w:t>1．加大高新技术企业培育力度。</w:t>
      </w:r>
      <w:r>
        <w:rPr>
          <w:rFonts w:hint="default" w:ascii="Times New Roman" w:hAnsi="Times New Roman" w:eastAsia="仿宋_GB2312" w:cs="Times New Roman"/>
          <w:sz w:val="32"/>
          <w:szCs w:val="32"/>
        </w:rPr>
        <w:t>建立</w:t>
      </w:r>
      <w:r>
        <w:rPr>
          <w:rFonts w:hint="default" w:ascii="Times New Roman" w:hAnsi="Times New Roman" w:eastAsia="仿宋_GB2312" w:cs="Times New Roman"/>
          <w:sz w:val="32"/>
          <w:szCs w:val="32"/>
          <w:lang w:val="en-US" w:eastAsia="zh-CN"/>
        </w:rPr>
        <w:t>全县</w:t>
      </w:r>
      <w:r>
        <w:rPr>
          <w:rFonts w:hint="default" w:ascii="Times New Roman" w:hAnsi="Times New Roman" w:eastAsia="仿宋_GB2312" w:cs="Times New Roman"/>
          <w:sz w:val="32"/>
          <w:szCs w:val="32"/>
        </w:rPr>
        <w:t>高新技术企业培库，</w:t>
      </w:r>
      <w:r>
        <w:rPr>
          <w:rFonts w:hint="default" w:ascii="Times New Roman" w:hAnsi="Times New Roman" w:eastAsia="仿宋_GB2312" w:cs="Times New Roman"/>
          <w:color w:val="000000"/>
          <w:kern w:val="0"/>
          <w:sz w:val="32"/>
          <w:szCs w:val="32"/>
        </w:rPr>
        <w:t>对通过省科技厅认定的国家高新技术企业</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县财政</w:t>
      </w:r>
      <w:r>
        <w:rPr>
          <w:rFonts w:hint="default" w:ascii="Times New Roman" w:hAnsi="Times New Roman" w:eastAsia="仿宋_GB2312" w:cs="Times New Roman"/>
          <w:color w:val="000000"/>
          <w:kern w:val="0"/>
          <w:sz w:val="32"/>
          <w:szCs w:val="32"/>
        </w:rPr>
        <w:t>给予5万元奖励。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hint="default" w:ascii="Times New Roman" w:hAnsi="Times New Roman" w:eastAsia="黑体" w:cs="Times New Roman"/>
          <w:color w:val="auto"/>
          <w:sz w:val="32"/>
          <w:szCs w:val="32"/>
        </w:rPr>
      </w:pPr>
      <w:r>
        <w:rPr>
          <w:rFonts w:hint="default" w:ascii="Times New Roman" w:hAnsi="Times New Roman" w:eastAsia="楷体_GB2312" w:cs="Times New Roman"/>
          <w:sz w:val="32"/>
          <w:szCs w:val="32"/>
          <w:lang w:val="zh-CN"/>
        </w:rPr>
        <w:t>2．鼓励支持企业加大研发投入。</w:t>
      </w:r>
      <w:r>
        <w:rPr>
          <w:rFonts w:hint="default" w:ascii="Times New Roman" w:hAnsi="Times New Roman" w:eastAsia="仿宋_GB2312" w:cs="Times New Roman"/>
          <w:color w:val="auto"/>
          <w:sz w:val="32"/>
          <w:szCs w:val="32"/>
          <w:lang w:val="en-US" w:eastAsia="zh-CN"/>
        </w:rPr>
        <w:t>经</w:t>
      </w:r>
      <w:r>
        <w:rPr>
          <w:rFonts w:hint="default" w:ascii="Times New Roman" w:hAnsi="Times New Roman" w:eastAsia="仿宋_GB2312" w:cs="Times New Roman"/>
          <w:color w:val="auto"/>
          <w:sz w:val="32"/>
          <w:szCs w:val="32"/>
        </w:rPr>
        <w:t>税前加计扣除</w:t>
      </w:r>
      <w:r>
        <w:rPr>
          <w:rFonts w:hint="default" w:ascii="Times New Roman" w:hAnsi="Times New Roman" w:eastAsia="仿宋_GB2312" w:cs="Times New Roman"/>
          <w:color w:val="auto"/>
          <w:sz w:val="32"/>
          <w:szCs w:val="32"/>
          <w:lang w:val="en-US" w:eastAsia="zh-CN"/>
        </w:rPr>
        <w:t>认定</w:t>
      </w:r>
      <w:r>
        <w:rPr>
          <w:rFonts w:hint="default" w:ascii="Times New Roman" w:hAnsi="Times New Roman" w:eastAsia="仿宋_GB2312" w:cs="Times New Roman"/>
          <w:color w:val="auto"/>
          <w:sz w:val="32"/>
          <w:szCs w:val="32"/>
        </w:rPr>
        <w:t>的研发投入，在</w:t>
      </w:r>
      <w:r>
        <w:rPr>
          <w:rFonts w:hint="default" w:ascii="Times New Roman" w:hAnsi="Times New Roman" w:eastAsia="仿宋_GB2312" w:cs="Times New Roman"/>
          <w:color w:val="auto"/>
          <w:sz w:val="32"/>
          <w:szCs w:val="32"/>
          <w:lang w:val="en-US" w:eastAsia="zh-CN"/>
        </w:rPr>
        <w:t>享受</w:t>
      </w:r>
      <w:r>
        <w:rPr>
          <w:rFonts w:hint="default" w:ascii="Times New Roman" w:hAnsi="Times New Roman" w:eastAsia="仿宋_GB2312" w:cs="Times New Roman"/>
          <w:color w:val="auto"/>
          <w:sz w:val="32"/>
          <w:szCs w:val="32"/>
        </w:rPr>
        <w:t>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市奖补政策的基础上，县财政</w:t>
      </w:r>
      <w:r>
        <w:rPr>
          <w:rFonts w:hint="default" w:ascii="Times New Roman" w:hAnsi="Times New Roman" w:eastAsia="仿宋_GB2312" w:cs="Times New Roman"/>
          <w:color w:val="auto"/>
          <w:sz w:val="32"/>
          <w:szCs w:val="32"/>
          <w:lang w:val="en-US" w:eastAsia="zh-CN"/>
        </w:rPr>
        <w:t>再按照</w:t>
      </w:r>
      <w:r>
        <w:rPr>
          <w:rFonts w:hint="default" w:ascii="Times New Roman" w:hAnsi="Times New Roman" w:eastAsia="仿宋_GB2312" w:cs="Times New Roman"/>
          <w:color w:val="auto"/>
          <w:sz w:val="32"/>
          <w:szCs w:val="32"/>
        </w:rPr>
        <w:t>认定</w:t>
      </w:r>
      <w:r>
        <w:rPr>
          <w:rFonts w:hint="default" w:ascii="Times New Roman" w:hAnsi="Times New Roman" w:eastAsia="仿宋_GB2312" w:cs="Times New Roman"/>
          <w:color w:val="auto"/>
          <w:sz w:val="32"/>
          <w:szCs w:val="32"/>
          <w:lang w:val="en-US" w:eastAsia="zh-CN"/>
        </w:rPr>
        <w:t>研发投入</w:t>
      </w:r>
      <w:r>
        <w:rPr>
          <w:rFonts w:hint="default" w:ascii="Times New Roman" w:hAnsi="Times New Roman" w:eastAsia="仿宋_GB2312" w:cs="Times New Roman"/>
          <w:color w:val="auto"/>
          <w:sz w:val="32"/>
          <w:szCs w:val="32"/>
        </w:rPr>
        <w:t>的1%给予补助，单个企业年度最高补助金额不超过20万元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鼓励规模以上企业纳入研发统计范围，</w:t>
      </w:r>
      <w:r>
        <w:rPr>
          <w:rFonts w:hint="default" w:ascii="Times New Roman" w:hAnsi="Times New Roman" w:eastAsia="仿宋_GB2312" w:cs="Times New Roman"/>
          <w:color w:val="auto"/>
          <w:sz w:val="32"/>
          <w:szCs w:val="32"/>
          <w:lang w:val="en-US" w:eastAsia="zh-CN"/>
        </w:rPr>
        <w:t>对</w:t>
      </w:r>
      <w:r>
        <w:rPr>
          <w:rFonts w:hint="default" w:ascii="Times New Roman" w:hAnsi="Times New Roman" w:eastAsia="仿宋_GB2312" w:cs="Times New Roman"/>
          <w:color w:val="auto"/>
          <w:sz w:val="32"/>
          <w:szCs w:val="32"/>
        </w:rPr>
        <w:t>纳入研发统计范围</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当</w:t>
      </w:r>
      <w:r>
        <w:rPr>
          <w:rFonts w:hint="default" w:ascii="Times New Roman" w:hAnsi="Times New Roman" w:eastAsia="仿宋_GB2312" w:cs="Times New Roman"/>
          <w:color w:val="auto"/>
          <w:sz w:val="32"/>
          <w:szCs w:val="32"/>
          <w:lang w:val="en-US" w:eastAsia="zh-CN"/>
        </w:rPr>
        <w:t>年度</w:t>
      </w:r>
      <w:r>
        <w:rPr>
          <w:rFonts w:hint="default" w:ascii="Times New Roman" w:hAnsi="Times New Roman" w:eastAsia="仿宋_GB2312" w:cs="Times New Roman"/>
          <w:color w:val="auto"/>
          <w:sz w:val="32"/>
          <w:szCs w:val="32"/>
        </w:rPr>
        <w:t>研发投入500—1500万元、1500—3500万元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3500万元以上，且较上年度分别增长超过30%、20%、15%以上的</w:t>
      </w:r>
      <w:r>
        <w:rPr>
          <w:rFonts w:hint="default" w:ascii="Times New Roman" w:hAnsi="Times New Roman" w:eastAsia="仿宋_GB2312" w:cs="Times New Roman"/>
          <w:color w:val="auto"/>
          <w:sz w:val="32"/>
          <w:szCs w:val="32"/>
          <w:lang w:val="en-US" w:eastAsia="zh-CN"/>
        </w:rPr>
        <w:t>规上</w:t>
      </w:r>
      <w:r>
        <w:rPr>
          <w:rFonts w:hint="default" w:ascii="Times New Roman" w:hAnsi="Times New Roman" w:eastAsia="仿宋_GB2312" w:cs="Times New Roman"/>
          <w:color w:val="auto"/>
          <w:sz w:val="32"/>
          <w:szCs w:val="32"/>
        </w:rPr>
        <w:t>企业，县财政给予5万元</w:t>
      </w:r>
      <w:r>
        <w:rPr>
          <w:rFonts w:hint="default" w:ascii="Times New Roman" w:hAnsi="Times New Roman" w:eastAsia="仿宋_GB2312" w:cs="Times New Roman"/>
          <w:color w:val="auto"/>
          <w:sz w:val="32"/>
          <w:szCs w:val="32"/>
          <w:lang w:val="en-US" w:eastAsia="zh-CN"/>
        </w:rPr>
        <w:t>一次性</w:t>
      </w:r>
      <w:r>
        <w:rPr>
          <w:rFonts w:hint="default" w:ascii="Times New Roman" w:hAnsi="Times New Roman" w:eastAsia="仿宋_GB2312" w:cs="Times New Roman"/>
          <w:color w:val="auto"/>
          <w:sz w:val="32"/>
          <w:szCs w:val="32"/>
        </w:rPr>
        <w:t>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val="en-US" w:eastAsia="zh-CN"/>
        </w:rPr>
        <w:t>加强</w:t>
      </w:r>
      <w:r>
        <w:rPr>
          <w:rFonts w:hint="default" w:ascii="Times New Roman" w:hAnsi="Times New Roman" w:eastAsia="黑体" w:cs="Times New Roman"/>
          <w:sz w:val="32"/>
          <w:szCs w:val="32"/>
        </w:rPr>
        <w:t>平台创建，提升科技平台服务能力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zh-CN"/>
        </w:rPr>
        <w:t>3．推进企业科创载体平台提质升级。</w:t>
      </w:r>
      <w:r>
        <w:rPr>
          <w:rFonts w:hint="default" w:ascii="Times New Roman" w:hAnsi="Times New Roman" w:eastAsia="仿宋_GB2312" w:cs="Times New Roman"/>
          <w:sz w:val="32"/>
          <w:szCs w:val="32"/>
        </w:rPr>
        <w:t>建立企业研发平台培育库，支持争创省、市科创平台，对新获批</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国家和省级技术创新中心、重点实验室、重点人才工程人选工作站等研发平台，县财政按照市级奖励资金的50%给予补助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rPr>
        <w:t>新获批</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市级技术创新中心、市级重点实验室</w:t>
      </w:r>
      <w:r>
        <w:rPr>
          <w:rFonts w:hint="default" w:ascii="Times New Roman" w:hAnsi="Times New Roman" w:eastAsia="仿宋_GB2312" w:cs="Times New Roman"/>
          <w:sz w:val="32"/>
          <w:szCs w:val="32"/>
          <w:lang w:val="en-US" w:eastAsia="zh-CN"/>
        </w:rPr>
        <w:t>等研发平台，县财政</w:t>
      </w:r>
      <w:r>
        <w:rPr>
          <w:rFonts w:hint="default" w:ascii="Times New Roman" w:hAnsi="Times New Roman" w:eastAsia="仿宋_GB2312" w:cs="Times New Roman"/>
          <w:sz w:val="32"/>
          <w:szCs w:val="32"/>
        </w:rPr>
        <w:t>给予6万元补助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支持</w:t>
      </w: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创建新型研发机构，每新注册一家新型研发机构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县财政给予5万元补助，通过省级备案后，再给予10万元补助。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lang w:val="en-US" w:eastAsia="zh-CN"/>
        </w:rPr>
        <w:t>加大</w:t>
      </w:r>
      <w:r>
        <w:rPr>
          <w:rFonts w:hint="default" w:ascii="Times New Roman" w:hAnsi="Times New Roman" w:eastAsia="黑体" w:cs="Times New Roman"/>
          <w:sz w:val="32"/>
          <w:szCs w:val="32"/>
        </w:rPr>
        <w:t>人才引育，提高科技人才支撑能力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zh-CN"/>
        </w:rPr>
        <w:t>4．激励人才创新创业。</w:t>
      </w:r>
      <w:r>
        <w:rPr>
          <w:rFonts w:hint="default" w:ascii="Times New Roman" w:hAnsi="Times New Roman" w:eastAsia="仿宋_GB2312" w:cs="Times New Roman"/>
          <w:sz w:val="32"/>
          <w:szCs w:val="32"/>
        </w:rPr>
        <w:t>对顶尖人才和领军人才的支持，参照县委、县政府《印发关于深化人才强县战略实施重点人才工程的若干意见的通知》（汶发〔2020〕7号）</w:t>
      </w:r>
      <w:r>
        <w:rPr>
          <w:rFonts w:hint="default" w:ascii="Times New Roman" w:hAnsi="Times New Roman" w:eastAsia="仿宋_GB2312" w:cs="Times New Roman"/>
          <w:sz w:val="32"/>
          <w:szCs w:val="32"/>
          <w:lang w:val="en-US" w:eastAsia="zh-CN"/>
        </w:rPr>
        <w:t>规定</w:t>
      </w:r>
      <w:r>
        <w:rPr>
          <w:rFonts w:hint="default" w:ascii="Times New Roman" w:hAnsi="Times New Roman" w:eastAsia="仿宋_GB2312" w:cs="Times New Roman"/>
          <w:sz w:val="32"/>
          <w:szCs w:val="32"/>
        </w:rPr>
        <w:t>执行。深入实施科技特派员制度，对纳入科技主管部门管理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年度工作业绩突出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评价优秀的科技特派员</w:t>
      </w:r>
      <w:r>
        <w:rPr>
          <w:rFonts w:hint="default" w:ascii="Times New Roman" w:hAnsi="Times New Roman" w:eastAsia="仿宋_GB2312" w:cs="Times New Roman"/>
          <w:color w:val="auto"/>
          <w:sz w:val="32"/>
          <w:szCs w:val="32"/>
        </w:rPr>
        <w:t>，县财政给予</w:t>
      </w:r>
      <w:r>
        <w:rPr>
          <w:rFonts w:hint="default" w:ascii="Times New Roman" w:hAnsi="Times New Roman" w:eastAsia="仿宋_GB2312" w:cs="Times New Roman"/>
          <w:color w:val="auto"/>
          <w:sz w:val="32"/>
          <w:szCs w:val="32"/>
          <w:lang w:val="en-US" w:eastAsia="zh-CN"/>
        </w:rPr>
        <w:t>一定资金</w:t>
      </w:r>
      <w:r>
        <w:rPr>
          <w:rFonts w:hint="default" w:ascii="Times New Roman" w:hAnsi="Times New Roman" w:eastAsia="仿宋_GB2312" w:cs="Times New Roman"/>
          <w:color w:val="auto"/>
          <w:sz w:val="32"/>
          <w:szCs w:val="32"/>
        </w:rPr>
        <w:t>奖励</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已获得上级补助的科技特派员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县级不再重复奖励。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hint="default" w:ascii="Times New Roman" w:hAnsi="Times New Roman" w:eastAsia="仿宋_GB2312" w:cs="Times New Roman"/>
          <w:color w:val="auto"/>
          <w:sz w:val="32"/>
          <w:szCs w:val="32"/>
          <w:lang w:val="zh-CN"/>
        </w:rPr>
      </w:pPr>
      <w:r>
        <w:rPr>
          <w:rFonts w:hint="default" w:ascii="Times New Roman" w:hAnsi="Times New Roman" w:eastAsia="楷体_GB2312" w:cs="Times New Roman"/>
          <w:sz w:val="32"/>
          <w:szCs w:val="32"/>
          <w:lang w:val="zh-CN"/>
        </w:rPr>
        <w:t>5．加大科技奖励力度。</w:t>
      </w:r>
      <w:r>
        <w:rPr>
          <w:rFonts w:hint="default" w:ascii="Times New Roman" w:hAnsi="Times New Roman" w:eastAsia="仿宋_GB2312" w:cs="Times New Roman"/>
          <w:color w:val="auto"/>
          <w:sz w:val="32"/>
          <w:szCs w:val="32"/>
        </w:rPr>
        <w:t>对获得国家科技奖项（自然科学奖、技术发明奖、科技进步奖）的前三位完成人</w:t>
      </w:r>
      <w:r>
        <w:rPr>
          <w:rFonts w:hint="default" w:ascii="Times New Roman" w:hAnsi="Times New Roman" w:eastAsia="仿宋_GB2312" w:cs="Times New Roman"/>
          <w:color w:val="auto"/>
          <w:sz w:val="32"/>
          <w:szCs w:val="32"/>
          <w:lang w:val="en-US" w:eastAsia="zh-CN"/>
        </w:rPr>
        <w:t>中</w:t>
      </w:r>
      <w:r>
        <w:rPr>
          <w:rFonts w:hint="default" w:ascii="Times New Roman" w:hAnsi="Times New Roman" w:eastAsia="仿宋_GB2312" w:cs="Times New Roman"/>
          <w:color w:val="auto"/>
          <w:sz w:val="32"/>
          <w:szCs w:val="32"/>
        </w:rPr>
        <w:t>的我县人员、获得省科技奖项的前两位完成人</w:t>
      </w:r>
      <w:r>
        <w:rPr>
          <w:rFonts w:hint="default" w:ascii="Times New Roman" w:hAnsi="Times New Roman" w:eastAsia="仿宋_GB2312" w:cs="Times New Roman"/>
          <w:color w:val="auto"/>
          <w:sz w:val="32"/>
          <w:szCs w:val="32"/>
          <w:lang w:val="en-US" w:eastAsia="zh-CN"/>
        </w:rPr>
        <w:t>中</w:t>
      </w:r>
      <w:r>
        <w:rPr>
          <w:rFonts w:hint="default" w:ascii="Times New Roman" w:hAnsi="Times New Roman" w:eastAsia="仿宋_GB2312" w:cs="Times New Roman"/>
          <w:color w:val="auto"/>
          <w:sz w:val="32"/>
          <w:szCs w:val="32"/>
        </w:rPr>
        <w:t>的我县人员，</w:t>
      </w:r>
      <w:r>
        <w:rPr>
          <w:rFonts w:hint="default" w:ascii="Times New Roman" w:hAnsi="Times New Roman" w:eastAsia="仿宋_GB2312" w:cs="Times New Roman"/>
          <w:color w:val="auto"/>
          <w:sz w:val="32"/>
          <w:szCs w:val="32"/>
          <w:lang w:val="en-US" w:eastAsia="zh-CN"/>
        </w:rPr>
        <w:t>在享受市级奖励的基础上，县财政再</w:t>
      </w:r>
      <w:r>
        <w:rPr>
          <w:rFonts w:hint="default" w:ascii="Times New Roman" w:hAnsi="Times New Roman" w:eastAsia="仿宋_GB2312" w:cs="Times New Roman"/>
          <w:color w:val="auto"/>
          <w:sz w:val="32"/>
          <w:szCs w:val="32"/>
        </w:rPr>
        <w:t>按照《济宁市人民政府关于印发济宁市创新驱动高质量发展的若干政策措施的通知》（济政发〔2021〕11号）</w:t>
      </w:r>
      <w:r>
        <w:rPr>
          <w:rFonts w:hint="default" w:ascii="Times New Roman" w:hAnsi="Times New Roman" w:eastAsia="仿宋_GB2312" w:cs="Times New Roman"/>
          <w:color w:val="auto"/>
          <w:sz w:val="32"/>
          <w:szCs w:val="32"/>
          <w:lang w:val="en-US" w:eastAsia="zh-CN"/>
        </w:rPr>
        <w:t>规定奖补金额</w:t>
      </w:r>
      <w:r>
        <w:rPr>
          <w:rFonts w:hint="default" w:ascii="Times New Roman" w:hAnsi="Times New Roman" w:eastAsia="仿宋_GB2312" w:cs="Times New Roman"/>
          <w:color w:val="auto"/>
          <w:sz w:val="32"/>
          <w:szCs w:val="32"/>
        </w:rPr>
        <w:t>的50%给予一次性奖励</w:t>
      </w:r>
      <w:r>
        <w:rPr>
          <w:rFonts w:hint="default" w:ascii="Times New Roman" w:hAnsi="Times New Roman" w:eastAsia="仿宋_GB2312" w:cs="Times New Roman"/>
          <w:color w:val="auto"/>
          <w:sz w:val="32"/>
          <w:szCs w:val="32"/>
          <w:lang w:val="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zh-CN"/>
        </w:rPr>
        <w:t>6．鼓励企业参加各类科技创新创业大赛。</w:t>
      </w:r>
      <w:r>
        <w:rPr>
          <w:rFonts w:hint="default" w:ascii="Times New Roman" w:hAnsi="Times New Roman" w:eastAsia="仿宋_GB2312" w:cs="Times New Roman"/>
          <w:sz w:val="32"/>
          <w:szCs w:val="32"/>
        </w:rPr>
        <w:t>鼓励</w:t>
      </w:r>
      <w:r>
        <w:rPr>
          <w:rFonts w:hint="default" w:ascii="Times New Roman" w:hAnsi="Times New Roman" w:eastAsia="仿宋_GB2312" w:cs="Times New Roman"/>
          <w:sz w:val="32"/>
          <w:szCs w:val="32"/>
          <w:lang w:val="en-US" w:eastAsia="zh-CN"/>
        </w:rPr>
        <w:t>我县</w:t>
      </w:r>
      <w:r>
        <w:rPr>
          <w:rFonts w:hint="default" w:ascii="Times New Roman" w:hAnsi="Times New Roman" w:eastAsia="仿宋_GB2312" w:cs="Times New Roman"/>
          <w:sz w:val="32"/>
          <w:szCs w:val="32"/>
        </w:rPr>
        <w:t>企业</w:t>
      </w:r>
      <w:r>
        <w:rPr>
          <w:rFonts w:hint="default" w:ascii="Times New Roman" w:hAnsi="Times New Roman" w:eastAsia="仿宋_GB2312" w:cs="Times New Roman"/>
          <w:sz w:val="32"/>
          <w:szCs w:val="32"/>
          <w:lang w:val="en-US" w:eastAsia="zh-CN"/>
        </w:rPr>
        <w:t>积极</w:t>
      </w:r>
      <w:r>
        <w:rPr>
          <w:rFonts w:hint="default" w:ascii="Times New Roman" w:hAnsi="Times New Roman" w:eastAsia="仿宋_GB2312" w:cs="Times New Roman"/>
          <w:sz w:val="32"/>
          <w:szCs w:val="32"/>
        </w:rPr>
        <w:t>参加省、市高层次人才创业大赛，对进入决赛的企业和项目，县财政分别给予企业或团队3万元、2万元奖补；鼓励企业积极申报外专项目，对进入国家、省评专家论证环节的</w:t>
      </w: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县财政</w:t>
      </w:r>
      <w:r>
        <w:rPr>
          <w:rFonts w:hint="default" w:ascii="Times New Roman" w:hAnsi="Times New Roman" w:eastAsia="仿宋_GB2312" w:cs="Times New Roman"/>
          <w:sz w:val="32"/>
          <w:szCs w:val="32"/>
        </w:rPr>
        <w:t>分别给予5万元、3万元一次性奖补。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四、强化产学研合作，提升科技成果转化能力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楷体_GB2312" w:cs="Times New Roman"/>
          <w:sz w:val="32"/>
          <w:szCs w:val="32"/>
          <w:lang w:val="zh-CN"/>
        </w:rPr>
        <w:t>7．</w:t>
      </w:r>
      <w:r>
        <w:rPr>
          <w:rFonts w:hint="default" w:ascii="Times New Roman" w:hAnsi="Times New Roman" w:eastAsia="楷体_GB2312" w:cs="Times New Roman"/>
          <w:color w:val="auto"/>
          <w:sz w:val="32"/>
          <w:szCs w:val="32"/>
          <w:lang w:val="zh-CN"/>
        </w:rPr>
        <w:t>支持企业与高校科研院所开展产学研合作。</w:t>
      </w:r>
      <w:r>
        <w:rPr>
          <w:rFonts w:hint="default" w:ascii="Times New Roman" w:hAnsi="Times New Roman" w:eastAsia="仿宋_GB2312" w:cs="Times New Roman"/>
          <w:color w:val="auto"/>
          <w:sz w:val="32"/>
          <w:szCs w:val="32"/>
        </w:rPr>
        <w:t>凡企业与高校、科研院所签订合作协议，在我县设立分支机构、研究院、产业基地以及共建新型研发机构等，合作效果明显的，县财政按</w:t>
      </w:r>
      <w:r>
        <w:rPr>
          <w:rFonts w:hint="default" w:ascii="Times New Roman" w:hAnsi="Times New Roman" w:eastAsia="仿宋_GB2312" w:cs="Times New Roman"/>
          <w:color w:val="auto"/>
          <w:sz w:val="32"/>
          <w:szCs w:val="32"/>
          <w:lang w:val="en-US" w:eastAsia="zh-CN"/>
        </w:rPr>
        <w:t>照</w:t>
      </w:r>
      <w:r>
        <w:rPr>
          <w:rFonts w:hint="default" w:ascii="Times New Roman" w:hAnsi="Times New Roman" w:eastAsia="仿宋_GB2312" w:cs="Times New Roman"/>
          <w:color w:val="auto"/>
          <w:sz w:val="32"/>
          <w:szCs w:val="32"/>
        </w:rPr>
        <w:t>企业实际支付金额的30%给予</w:t>
      </w:r>
      <w:r>
        <w:rPr>
          <w:rFonts w:hint="default" w:ascii="Times New Roman" w:hAnsi="Times New Roman" w:eastAsia="仿宋_GB2312" w:cs="Times New Roman"/>
          <w:color w:val="auto"/>
          <w:sz w:val="32"/>
          <w:szCs w:val="32"/>
          <w:lang w:val="en-US" w:eastAsia="zh-CN"/>
        </w:rPr>
        <w:t>补助</w:t>
      </w:r>
      <w:r>
        <w:rPr>
          <w:rFonts w:hint="default" w:ascii="Times New Roman" w:hAnsi="Times New Roman" w:eastAsia="仿宋_GB2312" w:cs="Times New Roman"/>
          <w:color w:val="auto"/>
          <w:sz w:val="32"/>
          <w:szCs w:val="32"/>
        </w:rPr>
        <w:t>，最高不超过30万元。县政府和高校科研院所合作发生的费用，采取“一事一议”方式给予支持。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楷体_GB2312" w:cs="Times New Roman"/>
          <w:color w:val="auto"/>
          <w:sz w:val="32"/>
          <w:szCs w:val="32"/>
          <w:lang w:val="zh-CN"/>
        </w:rPr>
        <w:t>8．支持企业开展高层次论坛。</w:t>
      </w:r>
      <w:r>
        <w:rPr>
          <w:rFonts w:hint="default" w:ascii="Times New Roman" w:hAnsi="Times New Roman" w:eastAsia="仿宋_GB2312" w:cs="Times New Roman"/>
          <w:color w:val="auto"/>
          <w:sz w:val="32"/>
          <w:szCs w:val="32"/>
          <w:lang w:val="en-US" w:eastAsia="zh-CN"/>
        </w:rPr>
        <w:t>对</w:t>
      </w:r>
      <w:r>
        <w:rPr>
          <w:rFonts w:hint="default" w:ascii="Times New Roman" w:hAnsi="Times New Roman" w:eastAsia="仿宋_GB2312" w:cs="Times New Roman"/>
          <w:sz w:val="32"/>
          <w:szCs w:val="32"/>
        </w:rPr>
        <w:t>在我县组织</w:t>
      </w:r>
      <w:r>
        <w:rPr>
          <w:rFonts w:hint="default" w:ascii="Times New Roman" w:hAnsi="Times New Roman" w:eastAsia="仿宋_GB2312" w:cs="Times New Roman"/>
          <w:sz w:val="32"/>
          <w:szCs w:val="32"/>
          <w:lang w:val="en-US" w:eastAsia="zh-CN"/>
        </w:rPr>
        <w:t>开展</w:t>
      </w:r>
      <w:r>
        <w:rPr>
          <w:rFonts w:hint="default" w:ascii="Times New Roman" w:hAnsi="Times New Roman" w:eastAsia="仿宋_GB2312" w:cs="Times New Roman"/>
          <w:sz w:val="32"/>
          <w:szCs w:val="32"/>
        </w:rPr>
        <w:t>国家级、省级高层次、高水平学术论坛和交流等活动的企业，县财政</w:t>
      </w:r>
      <w:r>
        <w:rPr>
          <w:rFonts w:hint="default" w:ascii="Times New Roman" w:hAnsi="Times New Roman" w:eastAsia="仿宋_GB2312" w:cs="Times New Roman"/>
          <w:sz w:val="32"/>
          <w:szCs w:val="32"/>
          <w:lang w:val="en-US" w:eastAsia="zh-CN"/>
        </w:rPr>
        <w:t>按照</w:t>
      </w:r>
      <w:r>
        <w:rPr>
          <w:rFonts w:hint="default" w:ascii="Times New Roman" w:hAnsi="Times New Roman" w:eastAsia="仿宋_GB2312" w:cs="Times New Roman"/>
          <w:sz w:val="32"/>
          <w:szCs w:val="32"/>
        </w:rPr>
        <w:t>活动费用</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50%、30%给予补助，最</w:t>
      </w:r>
      <w:r>
        <w:rPr>
          <w:rFonts w:hint="default" w:ascii="Times New Roman" w:hAnsi="Times New Roman" w:eastAsia="仿宋_GB2312" w:cs="Times New Roman"/>
          <w:sz w:val="32"/>
          <w:szCs w:val="32"/>
          <w:lang w:val="en-US" w:eastAsia="zh-CN"/>
        </w:rPr>
        <w:t>高</w:t>
      </w:r>
      <w:bookmarkStart w:id="0" w:name="_GoBack"/>
      <w:bookmarkEnd w:id="0"/>
      <w:r>
        <w:rPr>
          <w:rFonts w:hint="default" w:ascii="Times New Roman" w:hAnsi="Times New Roman" w:eastAsia="仿宋_GB2312" w:cs="Times New Roman"/>
          <w:sz w:val="32"/>
          <w:szCs w:val="32"/>
        </w:rPr>
        <w:t>不超过20万元。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zh-CN"/>
        </w:rPr>
        <w:t>9．支持科技成果转化。</w:t>
      </w:r>
      <w:r>
        <w:rPr>
          <w:rFonts w:hint="default" w:ascii="Times New Roman" w:hAnsi="Times New Roman" w:eastAsia="仿宋_GB2312" w:cs="Times New Roman"/>
          <w:sz w:val="32"/>
          <w:szCs w:val="32"/>
        </w:rPr>
        <w:t>按省税务系统出具的享受税收优惠政策的技术交易额的1%给予技术输出方奖励，每家每年最高不超过20万元；对企业购买高校科研院所技术成果及其相关技术实施转化，开发出新产品达到批量生产能力或实现生产工艺明显改进的，按实际交易额的10%给予</w:t>
      </w:r>
      <w:r>
        <w:rPr>
          <w:rFonts w:hint="default" w:ascii="Times New Roman" w:hAnsi="Times New Roman" w:eastAsia="仿宋_GB2312" w:cs="Times New Roman"/>
          <w:sz w:val="32"/>
          <w:szCs w:val="32"/>
          <w:lang w:val="en-US" w:eastAsia="zh-CN"/>
        </w:rPr>
        <w:t>补助</w:t>
      </w:r>
      <w:r>
        <w:rPr>
          <w:rFonts w:hint="default" w:ascii="Times New Roman" w:hAnsi="Times New Roman" w:eastAsia="仿宋_GB2312" w:cs="Times New Roman"/>
          <w:sz w:val="32"/>
          <w:szCs w:val="32"/>
        </w:rPr>
        <w:t>，最高不超过20万元。</w:t>
      </w:r>
      <w:r>
        <w:rPr>
          <w:rFonts w:hint="default" w:ascii="Times New Roman" w:hAnsi="Times New Roman" w:eastAsia="仿宋_GB2312" w:cs="Times New Roman"/>
          <w:sz w:val="32"/>
          <w:szCs w:val="32"/>
          <w:lang w:val="en-US" w:eastAsia="zh-CN"/>
        </w:rPr>
        <w:t>每年</w:t>
      </w:r>
      <w:r>
        <w:rPr>
          <w:rFonts w:hint="default" w:ascii="Times New Roman" w:hAnsi="Times New Roman" w:eastAsia="仿宋_GB2312" w:cs="Times New Roman"/>
          <w:sz w:val="32"/>
          <w:szCs w:val="32"/>
        </w:rPr>
        <w:t>优选一批本县技术转移服务机构、技术合同登记机构、技术经纪（经理）人，机构</w:t>
      </w:r>
      <w:r>
        <w:rPr>
          <w:rFonts w:hint="default" w:ascii="Times New Roman" w:hAnsi="Times New Roman" w:eastAsia="仿宋_GB2312" w:cs="Times New Roman"/>
          <w:sz w:val="32"/>
          <w:szCs w:val="32"/>
          <w:lang w:val="en-US" w:eastAsia="zh-CN"/>
        </w:rPr>
        <w:t>每家</w:t>
      </w:r>
      <w:r>
        <w:rPr>
          <w:rFonts w:hint="default" w:ascii="Times New Roman" w:hAnsi="Times New Roman" w:eastAsia="仿宋_GB2312" w:cs="Times New Roman"/>
          <w:sz w:val="32"/>
          <w:szCs w:val="32"/>
        </w:rPr>
        <w:t>每年最高奖励10万元，技术经纪（经理）人每人每年最高奖励5万元。同一主体、同一项技术不重复奖励。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楷体_GB2312" w:cs="Times New Roman"/>
          <w:sz w:val="32"/>
          <w:szCs w:val="32"/>
          <w:lang w:val="zh-CN"/>
        </w:rPr>
        <w:t>10．落实企业创新普惠性政策。</w:t>
      </w:r>
      <w:r>
        <w:rPr>
          <w:rFonts w:hint="default" w:ascii="Times New Roman" w:hAnsi="Times New Roman" w:eastAsia="仿宋_GB2312" w:cs="Times New Roman"/>
          <w:color w:val="auto"/>
          <w:sz w:val="32"/>
          <w:szCs w:val="32"/>
        </w:rPr>
        <w:t>科技型中小企业使用共享科学仪器设备产生的费用，在省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市“创新券”补助基础上，县财政再给予10%补助。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6"/>
        </w:rPr>
      </w:pPr>
      <w:r>
        <w:rPr>
          <w:rFonts w:hint="default" w:ascii="Times New Roman" w:hAnsi="Times New Roman" w:eastAsia="黑体" w:cs="Times New Roman"/>
          <w:sz w:val="32"/>
          <w:szCs w:val="36"/>
          <w:lang w:val="en-US" w:eastAsia="zh-CN"/>
        </w:rPr>
        <w:t>五</w:t>
      </w:r>
      <w:r>
        <w:rPr>
          <w:rFonts w:hint="default" w:ascii="Times New Roman" w:hAnsi="Times New Roman" w:eastAsia="黑体" w:cs="Times New Roman"/>
          <w:sz w:val="32"/>
          <w:szCs w:val="36"/>
        </w:rPr>
        <w:t>、审核与资金兑现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每年，由</w:t>
      </w:r>
      <w:r>
        <w:rPr>
          <w:rFonts w:hint="default" w:ascii="Times New Roman" w:hAnsi="Times New Roman" w:eastAsia="仿宋_GB2312" w:cs="Times New Roman"/>
          <w:sz w:val="32"/>
          <w:szCs w:val="32"/>
        </w:rPr>
        <w:t>县科技局</w:t>
      </w:r>
      <w:r>
        <w:rPr>
          <w:rFonts w:hint="default" w:ascii="Times New Roman" w:hAnsi="Times New Roman" w:eastAsia="仿宋_GB2312" w:cs="Times New Roman"/>
          <w:sz w:val="32"/>
          <w:szCs w:val="32"/>
          <w:lang w:val="en-US" w:eastAsia="zh-CN"/>
        </w:rPr>
        <w:t>会同</w:t>
      </w:r>
      <w:r>
        <w:rPr>
          <w:rFonts w:hint="default" w:ascii="Times New Roman" w:hAnsi="Times New Roman" w:eastAsia="仿宋_GB2312" w:cs="Times New Roman"/>
          <w:sz w:val="32"/>
          <w:szCs w:val="32"/>
        </w:rPr>
        <w:t>县财政局提出</w:t>
      </w:r>
      <w:r>
        <w:rPr>
          <w:rFonts w:hint="default" w:ascii="Times New Roman" w:hAnsi="Times New Roman" w:eastAsia="仿宋_GB2312" w:cs="Times New Roman"/>
          <w:sz w:val="32"/>
          <w:szCs w:val="36"/>
        </w:rPr>
        <w:t>奖励建议名单和金额</w:t>
      </w:r>
      <w:r>
        <w:rPr>
          <w:rFonts w:hint="default" w:ascii="Times New Roman" w:hAnsi="Times New Roman" w:eastAsia="仿宋_GB2312" w:cs="Times New Roman"/>
          <w:sz w:val="32"/>
          <w:szCs w:val="32"/>
        </w:rPr>
        <w:t>，报县政府</w:t>
      </w:r>
      <w:r>
        <w:rPr>
          <w:rFonts w:hint="default" w:ascii="Times New Roman" w:hAnsi="Times New Roman" w:eastAsia="仿宋_GB2312" w:cs="Times New Roman"/>
          <w:sz w:val="32"/>
          <w:szCs w:val="32"/>
          <w:lang w:val="en-US" w:eastAsia="zh-CN"/>
        </w:rPr>
        <w:t>审批同意后</w:t>
      </w:r>
      <w:r>
        <w:rPr>
          <w:rFonts w:hint="default" w:ascii="Times New Roman" w:hAnsi="Times New Roman" w:eastAsia="仿宋_GB2312" w:cs="Times New Roman"/>
          <w:sz w:val="32"/>
          <w:szCs w:val="32"/>
        </w:rPr>
        <w:t>，兑现奖励政策。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本政策自2021年</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日起实施，有效期至</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6"/>
        </w:rPr>
        <w:t>具体条款由县</w:t>
      </w:r>
      <w:r>
        <w:rPr>
          <w:rFonts w:hint="default" w:ascii="Times New Roman" w:hAnsi="Times New Roman" w:eastAsia="仿宋_GB2312" w:cs="Times New Roman"/>
          <w:sz w:val="32"/>
          <w:szCs w:val="36"/>
          <w:lang w:val="en-US" w:eastAsia="zh-CN"/>
        </w:rPr>
        <w:t>科技</w:t>
      </w:r>
      <w:r>
        <w:rPr>
          <w:rFonts w:hint="default" w:ascii="Times New Roman" w:hAnsi="Times New Roman" w:eastAsia="仿宋_GB2312" w:cs="Times New Roman"/>
          <w:sz w:val="32"/>
          <w:szCs w:val="36"/>
        </w:rPr>
        <w:t>局会同县财政局负责解释。</w:t>
      </w:r>
      <w:r>
        <w:rPr>
          <w:rFonts w:hint="default" w:ascii="Times New Roman" w:hAnsi="Times New Roman" w:eastAsia="仿宋_GB2312" w:cs="Times New Roman"/>
          <w:sz w:val="32"/>
          <w:szCs w:val="36"/>
          <w:lang w:val="en-US" w:eastAsia="zh-CN"/>
        </w:rPr>
        <w:t>已享受过我县其它奖励政策</w:t>
      </w:r>
      <w:r>
        <w:rPr>
          <w:rFonts w:hint="default" w:ascii="Times New Roman" w:hAnsi="Times New Roman" w:eastAsia="仿宋_GB2312" w:cs="Times New Roman"/>
          <w:sz w:val="32"/>
          <w:szCs w:val="32"/>
        </w:rPr>
        <w:t>的同类别项目，不</w:t>
      </w:r>
      <w:r>
        <w:rPr>
          <w:rFonts w:hint="default" w:ascii="Times New Roman" w:hAnsi="Times New Roman" w:eastAsia="仿宋_GB2312" w:cs="Times New Roman"/>
          <w:sz w:val="32"/>
          <w:szCs w:val="32"/>
          <w:lang w:val="en-US" w:eastAsia="zh-CN"/>
        </w:rPr>
        <w:t>再</w:t>
      </w:r>
      <w:r>
        <w:rPr>
          <w:rFonts w:hint="default" w:ascii="Times New Roman" w:hAnsi="Times New Roman" w:eastAsia="仿宋_GB2312" w:cs="Times New Roman"/>
          <w:sz w:val="32"/>
          <w:szCs w:val="32"/>
        </w:rPr>
        <w:t>重复奖励。</w:t>
      </w:r>
    </w:p>
    <w:p>
      <w:pPr>
        <w:keepNext w:val="0"/>
        <w:keepLines w:val="0"/>
        <w:pageBreakBefore w:val="0"/>
        <w:widowControl/>
        <w:kinsoku/>
        <w:wordWrap/>
        <w:overflowPunct/>
        <w:topLinePunct w:val="0"/>
        <w:autoSpaceDE/>
        <w:autoSpaceDN/>
        <w:bidi w:val="0"/>
        <w:adjustRightInd/>
        <w:snapToGrid/>
        <w:spacing w:line="58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58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58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58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58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58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58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58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58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58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58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58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58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58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58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58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58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58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58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58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58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58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58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60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60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60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60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60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60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60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60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60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60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60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60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60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600" w:lineRule="exact"/>
        <w:textAlignment w:val="baseline"/>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600" w:lineRule="exact"/>
        <w:textAlignment w:val="baseline"/>
        <w:rPr>
          <w:rFonts w:hint="default" w:ascii="Times New Roman" w:hAnsi="Times New Roman" w:cs="Times New Roman"/>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-2540</wp:posOffset>
                </wp:positionV>
                <wp:extent cx="57340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0.2pt;height:0pt;width:451.5pt;z-index:251659264;mso-width-relative:page;mso-height-relative:page;" filled="f" stroked="t" coordsize="21600,21600" o:gfxdata="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jwfjvRAAAABAEAAA8AAAAAAAAAAQAgAAAAIgAAAGRycy9kb3ducmV2LnhtbFBLAQIU&#10;ABQAAAAIAIdO4kBXE4PC+gEAAPIDAAAOAAAAAAAAAAEAIAAAACA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w:t>抄送：县委各部门，县人大常委会办公室，县政协办公室，县人武部，</w:t>
      </w: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1120" w:firstLineChars="400"/>
        <w:jc w:val="both"/>
        <w:textAlignment w:val="center"/>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县法院，县检察院。</w:t>
      </w:r>
    </w:p>
    <w:p>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280" w:firstLineChars="100"/>
        <w:textAlignment w:val="center"/>
        <w:outlineLvl w:val="9"/>
        <w:rPr>
          <w:rFonts w:hint="default" w:ascii="Times New Roman" w:hAnsi="Times New Roman" w:cs="Times New Roma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377190</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45pt;margin-top:29.7pt;height:0pt;width:451.5pt;z-index:251661312;mso-width-relative:page;mso-height-relative:page;" filled="f" stroked="t" coordsize="21600,21600" o:gfxdata="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Jkzy3UAAAABwEAAA8AAAAAAAAAAQAgAAAAIgAAAGRycy9kb3ducmV2LnhtbFBL&#10;AQIUABQAAAAIAIdO4kCYkJgZ+gEAAPIDAAAOAAAAAAAAAAEAIAAAACM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30480</wp:posOffset>
                </wp:positionV>
                <wp:extent cx="573405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4pt;height:0pt;width:451.5pt;z-index:251660288;mso-width-relative:page;mso-height-relative:page;" filled="f" stroked="t" coordsize="21600,21600" o:gfxdata="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L+RgDSAAAABAEAAA8AAAAAAAAAAQAgAAAAIgAAAGRycy9kb3ducmV2LnhtbFBLAQIU&#10;ABQAAAAIAIdO4kBIfNRc+QEAAPIDAAAOAAAAAAAAAAEAIAAAACE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汶上县人民政府办公室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w:t>
      </w:r>
      <w:r>
        <w:rPr>
          <w:rFonts w:hint="default" w:ascii="Times New Roman" w:hAnsi="Times New Roman" w:eastAsia="仿宋_GB2312" w:cs="Times New Roman"/>
          <w:sz w:val="28"/>
          <w:szCs w:val="28"/>
          <w:lang w:val="en-US" w:eastAsia="zh-CN"/>
        </w:rPr>
        <w:t>21</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日印发</w:t>
      </w:r>
    </w:p>
    <w:sectPr>
      <w:headerReference r:id="rId3" w:type="default"/>
      <w:footerReference r:id="rId4" w:type="default"/>
      <w:footerReference r:id="rId5" w:type="even"/>
      <w:pgSz w:w="11906" w:h="16838"/>
      <w:pgMar w:top="1587" w:right="1474" w:bottom="158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Style w:val="12"/>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margin" w:hAnchor="text" w:xAlign="right" w:y="1"/>
      <w:rPr>
        <w:rStyle w:val="18"/>
      </w:rPr>
    </w:pPr>
  </w:p>
  <w:p>
    <w:pPr>
      <w:pStyle w:val="3"/>
      <w:ind w:right="360"/>
      <w:rPr>
        <w:rStyle w:val="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Style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72A"/>
    <w:rsid w:val="00033867"/>
    <w:rsid w:val="000D5CEC"/>
    <w:rsid w:val="000F3020"/>
    <w:rsid w:val="0019795E"/>
    <w:rsid w:val="0023114C"/>
    <w:rsid w:val="002C450D"/>
    <w:rsid w:val="00315AC8"/>
    <w:rsid w:val="003B6C82"/>
    <w:rsid w:val="003C3CFA"/>
    <w:rsid w:val="0040038E"/>
    <w:rsid w:val="00494C77"/>
    <w:rsid w:val="004E3067"/>
    <w:rsid w:val="004F12FB"/>
    <w:rsid w:val="00504C64"/>
    <w:rsid w:val="00514EDC"/>
    <w:rsid w:val="005D003A"/>
    <w:rsid w:val="006A5A0F"/>
    <w:rsid w:val="006E5A02"/>
    <w:rsid w:val="00752135"/>
    <w:rsid w:val="007D396B"/>
    <w:rsid w:val="007F3372"/>
    <w:rsid w:val="007F5DAB"/>
    <w:rsid w:val="00854998"/>
    <w:rsid w:val="008F6C5A"/>
    <w:rsid w:val="00920BA8"/>
    <w:rsid w:val="009217A8"/>
    <w:rsid w:val="009D1FDD"/>
    <w:rsid w:val="00A60D80"/>
    <w:rsid w:val="00AC010B"/>
    <w:rsid w:val="00B45423"/>
    <w:rsid w:val="00BB3249"/>
    <w:rsid w:val="00BF7C0A"/>
    <w:rsid w:val="00C81469"/>
    <w:rsid w:val="00D97168"/>
    <w:rsid w:val="00DE1D98"/>
    <w:rsid w:val="00DF416B"/>
    <w:rsid w:val="00E4272A"/>
    <w:rsid w:val="00E46E85"/>
    <w:rsid w:val="00EC0715"/>
    <w:rsid w:val="00EE1026"/>
    <w:rsid w:val="00F20C8A"/>
    <w:rsid w:val="00F24EE2"/>
    <w:rsid w:val="00FA371B"/>
    <w:rsid w:val="03B009A9"/>
    <w:rsid w:val="059166A6"/>
    <w:rsid w:val="0A7238B5"/>
    <w:rsid w:val="0E9E1F78"/>
    <w:rsid w:val="106848D0"/>
    <w:rsid w:val="12185EDD"/>
    <w:rsid w:val="12877AAE"/>
    <w:rsid w:val="129F5A48"/>
    <w:rsid w:val="132E3CC8"/>
    <w:rsid w:val="14927CE3"/>
    <w:rsid w:val="16AB559E"/>
    <w:rsid w:val="1C324732"/>
    <w:rsid w:val="1F2725CB"/>
    <w:rsid w:val="20D64A11"/>
    <w:rsid w:val="22156FCA"/>
    <w:rsid w:val="23A74FE8"/>
    <w:rsid w:val="25F86D3F"/>
    <w:rsid w:val="2A375B4B"/>
    <w:rsid w:val="2A7F4C34"/>
    <w:rsid w:val="2AA44EE3"/>
    <w:rsid w:val="2C3D5401"/>
    <w:rsid w:val="30C56D16"/>
    <w:rsid w:val="323104A9"/>
    <w:rsid w:val="3270023D"/>
    <w:rsid w:val="33D7517B"/>
    <w:rsid w:val="353B0CEA"/>
    <w:rsid w:val="356451CB"/>
    <w:rsid w:val="381527FA"/>
    <w:rsid w:val="38402940"/>
    <w:rsid w:val="387D70AC"/>
    <w:rsid w:val="39045711"/>
    <w:rsid w:val="3BB97AE6"/>
    <w:rsid w:val="3CD501F5"/>
    <w:rsid w:val="3F451785"/>
    <w:rsid w:val="41D26A09"/>
    <w:rsid w:val="45C43082"/>
    <w:rsid w:val="45EA4B3C"/>
    <w:rsid w:val="46092013"/>
    <w:rsid w:val="46825354"/>
    <w:rsid w:val="484D4181"/>
    <w:rsid w:val="488D41DD"/>
    <w:rsid w:val="48D0295B"/>
    <w:rsid w:val="4E8F6D19"/>
    <w:rsid w:val="536D6080"/>
    <w:rsid w:val="539735FF"/>
    <w:rsid w:val="55A666B1"/>
    <w:rsid w:val="55B14008"/>
    <w:rsid w:val="56BE799C"/>
    <w:rsid w:val="57222345"/>
    <w:rsid w:val="59393759"/>
    <w:rsid w:val="5AF6112B"/>
    <w:rsid w:val="5AF82411"/>
    <w:rsid w:val="5D5855AD"/>
    <w:rsid w:val="60167FB6"/>
    <w:rsid w:val="61416652"/>
    <w:rsid w:val="652B0637"/>
    <w:rsid w:val="656C6784"/>
    <w:rsid w:val="65E147B2"/>
    <w:rsid w:val="66846A6B"/>
    <w:rsid w:val="68367588"/>
    <w:rsid w:val="6A316B23"/>
    <w:rsid w:val="6A87258F"/>
    <w:rsid w:val="6BD704A0"/>
    <w:rsid w:val="6C7A52FA"/>
    <w:rsid w:val="6C823313"/>
    <w:rsid w:val="6CBB13E5"/>
    <w:rsid w:val="6EEA4C6C"/>
    <w:rsid w:val="6F0E2418"/>
    <w:rsid w:val="729D1F4B"/>
    <w:rsid w:val="7380239D"/>
    <w:rsid w:val="73B85A9F"/>
    <w:rsid w:val="7520209B"/>
    <w:rsid w:val="75423074"/>
    <w:rsid w:val="76BB31F6"/>
    <w:rsid w:val="777B539F"/>
    <w:rsid w:val="783C3376"/>
    <w:rsid w:val="78D2055A"/>
    <w:rsid w:val="79127723"/>
    <w:rsid w:val="7B6B0177"/>
    <w:rsid w:val="7CC04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jc w:val="both"/>
      <w:textAlignment w:val="baseline"/>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adjustRightInd w:val="0"/>
      <w:snapToGrid w:val="0"/>
      <w:spacing w:line="580" w:lineRule="exact"/>
      <w:jc w:val="left"/>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5">
    <w:name w:val="toc 1"/>
    <w:basedOn w:val="1"/>
    <w:next w:val="1"/>
    <w:qFormat/>
    <w:uiPriority w:val="0"/>
    <w:pPr>
      <w:snapToGrid w:val="0"/>
      <w:spacing w:line="640" w:lineRule="exact"/>
      <w:ind w:firstLine="705"/>
    </w:pPr>
    <w:rPr>
      <w:rFonts w:ascii="仿宋_GB2312" w:eastAsia="仿宋_GB2312"/>
      <w:color w:val="000000"/>
      <w:sz w:val="36"/>
      <w:szCs w:val="36"/>
    </w:rPr>
  </w:style>
  <w:style w:type="paragraph" w:styleId="6">
    <w:name w:val="Normal (Web)"/>
    <w:basedOn w:val="1"/>
    <w:qFormat/>
    <w:uiPriority w:val="0"/>
    <w:pPr>
      <w:spacing w:before="100" w:beforeAutospacing="1" w:after="100" w:afterAutospacing="1"/>
      <w:jc w:val="left"/>
      <w:textAlignment w:val="auto"/>
    </w:pPr>
    <w:rPr>
      <w:rFonts w:ascii="宋体" w:hAnsi="宋体" w:cs="宋体"/>
      <w:kern w:val="0"/>
      <w:sz w:val="24"/>
    </w:rPr>
  </w:style>
  <w:style w:type="character" w:styleId="9">
    <w:name w:val="Strong"/>
    <w:qFormat/>
    <w:uiPriority w:val="0"/>
    <w:rPr>
      <w:rFonts w:cs="Times New Roman"/>
      <w:b/>
      <w:bCs/>
    </w:rPr>
  </w:style>
  <w:style w:type="paragraph" w:customStyle="1" w:styleId="10">
    <w:name w:val="FootnoteText"/>
    <w:basedOn w:val="1"/>
    <w:qFormat/>
    <w:uiPriority w:val="0"/>
    <w:pPr>
      <w:snapToGrid w:val="0"/>
      <w:jc w:val="left"/>
    </w:pPr>
  </w:style>
  <w:style w:type="paragraph" w:customStyle="1" w:styleId="11">
    <w:name w:val="Heading3"/>
    <w:basedOn w:val="1"/>
    <w:next w:val="1"/>
    <w:link w:val="14"/>
    <w:qFormat/>
    <w:uiPriority w:val="0"/>
    <w:pPr>
      <w:spacing w:beforeAutospacing="1" w:afterAutospacing="1"/>
      <w:jc w:val="left"/>
    </w:pPr>
    <w:rPr>
      <w:rFonts w:ascii="宋体" w:hAnsi="宋体"/>
      <w:kern w:val="0"/>
      <w:sz w:val="27"/>
      <w:szCs w:val="27"/>
    </w:rPr>
  </w:style>
  <w:style w:type="character" w:customStyle="1" w:styleId="12">
    <w:name w:val="NormalCharacter"/>
    <w:semiHidden/>
    <w:qFormat/>
    <w:uiPriority w:val="0"/>
  </w:style>
  <w:style w:type="table" w:customStyle="1" w:styleId="13">
    <w:name w:val="TableNormal"/>
    <w:semiHidden/>
    <w:qFormat/>
    <w:uiPriority w:val="0"/>
    <w:tblPr>
      <w:tblCellMar>
        <w:top w:w="0" w:type="dxa"/>
        <w:left w:w="0" w:type="dxa"/>
        <w:bottom w:w="0" w:type="dxa"/>
        <w:right w:w="0" w:type="dxa"/>
      </w:tblCellMar>
    </w:tblPr>
  </w:style>
  <w:style w:type="character" w:customStyle="1" w:styleId="14">
    <w:name w:val="UserStyle_0"/>
    <w:link w:val="11"/>
    <w:qFormat/>
    <w:uiPriority w:val="0"/>
    <w:rPr>
      <w:rFonts w:ascii="宋体" w:hAnsi="宋体"/>
      <w:b/>
      <w:sz w:val="27"/>
      <w:szCs w:val="27"/>
    </w:rPr>
  </w:style>
  <w:style w:type="paragraph" w:customStyle="1" w:styleId="15">
    <w:name w:val="Acetate"/>
    <w:basedOn w:val="1"/>
    <w:link w:val="16"/>
    <w:qFormat/>
    <w:uiPriority w:val="0"/>
    <w:rPr>
      <w:sz w:val="18"/>
      <w:szCs w:val="18"/>
    </w:rPr>
  </w:style>
  <w:style w:type="character" w:customStyle="1" w:styleId="16">
    <w:name w:val="UserStyle_1"/>
    <w:link w:val="15"/>
    <w:qFormat/>
    <w:uiPriority w:val="0"/>
    <w:rPr>
      <w:kern w:val="2"/>
      <w:sz w:val="18"/>
      <w:szCs w:val="18"/>
    </w:rPr>
  </w:style>
  <w:style w:type="paragraph" w:customStyle="1" w:styleId="17">
    <w:name w:val="HtmlNormal"/>
    <w:basedOn w:val="1"/>
    <w:qFormat/>
    <w:uiPriority w:val="0"/>
    <w:pPr>
      <w:spacing w:before="100" w:beforeAutospacing="1" w:after="100" w:afterAutospacing="1"/>
      <w:jc w:val="left"/>
    </w:pPr>
    <w:rPr>
      <w:rFonts w:ascii="宋体" w:hAnsi="宋体"/>
      <w:kern w:val="0"/>
      <w:sz w:val="24"/>
    </w:rPr>
  </w:style>
  <w:style w:type="character" w:customStyle="1" w:styleId="18">
    <w:name w:val="Page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250</Words>
  <Characters>1430</Characters>
  <Lines>11</Lines>
  <Paragraphs>3</Paragraphs>
  <TotalTime>8</TotalTime>
  <ScaleCrop>false</ScaleCrop>
  <LinksUpToDate>false</LinksUpToDate>
  <CharactersWithSpaces>1677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2021-05-24T03:10:00Z</dcterms:created>
  <dc:creator>use</dc:creator>
  <cp:lastModifiedBy>YLL</cp:lastModifiedBy>
  <cp:lastPrinted>2021-05-27T02:10:00Z</cp:lastPrinted>
  <dcterms:modified xsi:type="dcterms:W3CDTF">2021-07-08T07:39:49Z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B61A27AA8E014F9184F58D6E793DDA92</vt:lpwstr>
  </property>
</Properties>
</file>