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0" w:rightChars="-50"/>
        <w:rPr>
          <w:rFonts w:ascii="方正仿宋简体" w:eastAsia="方正仿宋简体"/>
          <w:b/>
          <w:color w:val="000000"/>
          <w:sz w:val="32"/>
          <w:szCs w:val="32"/>
        </w:rPr>
      </w:pPr>
    </w:p>
    <w:p>
      <w:pPr>
        <w:spacing w:line="590" w:lineRule="exact"/>
        <w:ind w:right="-100" w:rightChars="-50"/>
        <w:jc w:val="center"/>
        <w:rPr>
          <w:rFonts w:ascii="方正小标宋简体" w:eastAsia="方正小标宋简体"/>
          <w:b/>
          <w:color w:val="000000"/>
          <w:sz w:val="44"/>
          <w:szCs w:val="44"/>
        </w:rPr>
      </w:pPr>
      <w:r>
        <w:rPr>
          <w:rFonts w:hint="eastAsia" w:ascii="方正小标宋简体" w:eastAsia="方正小标宋简体"/>
          <w:b/>
          <w:color w:val="000000"/>
          <w:sz w:val="44"/>
          <w:szCs w:val="44"/>
          <w:lang w:eastAsia="zh-CN"/>
        </w:rPr>
        <w:t>汶上县综合行政执法局</w:t>
      </w:r>
      <w:r>
        <w:rPr>
          <w:rFonts w:hint="eastAsia" w:ascii="方正小标宋简体" w:eastAsia="方正小标宋简体"/>
          <w:b/>
          <w:color w:val="000000"/>
          <w:sz w:val="44"/>
          <w:szCs w:val="44"/>
        </w:rPr>
        <w:t>202</w:t>
      </w:r>
      <w:r>
        <w:rPr>
          <w:rFonts w:hint="eastAsia" w:ascii="方正小标宋简体" w:eastAsia="方正小标宋简体"/>
          <w:b/>
          <w:color w:val="000000"/>
          <w:sz w:val="44"/>
          <w:szCs w:val="44"/>
          <w:lang w:val="en-US" w:eastAsia="zh-CN"/>
        </w:rPr>
        <w:t>3</w:t>
      </w:r>
      <w:r>
        <w:rPr>
          <w:rFonts w:hint="eastAsia" w:ascii="方正小标宋简体" w:eastAsia="方正小标宋简体"/>
          <w:b/>
          <w:color w:val="000000"/>
          <w:sz w:val="44"/>
          <w:szCs w:val="44"/>
        </w:rPr>
        <w:t>年政府信息公开</w:t>
      </w:r>
    </w:p>
    <w:p>
      <w:pPr>
        <w:spacing w:line="590" w:lineRule="exact"/>
        <w:ind w:right="-100" w:rightChars="-50"/>
        <w:jc w:val="center"/>
        <w:rPr>
          <w:rFonts w:ascii="方正小标宋简体" w:eastAsia="方正小标宋简体"/>
          <w:b/>
          <w:color w:val="000000"/>
          <w:sz w:val="44"/>
          <w:szCs w:val="44"/>
        </w:rPr>
      </w:pPr>
      <w:r>
        <w:rPr>
          <w:rFonts w:hint="eastAsia" w:ascii="方正小标宋简体" w:eastAsia="方正小标宋简体"/>
          <w:b/>
          <w:color w:val="000000"/>
          <w:sz w:val="44"/>
          <w:szCs w:val="44"/>
        </w:rPr>
        <w:t>工作年度报告</w:t>
      </w:r>
    </w:p>
    <w:p>
      <w:pPr>
        <w:spacing w:line="590" w:lineRule="exact"/>
        <w:ind w:right="-100" w:rightChars="-50"/>
        <w:rPr>
          <w:rFonts w:ascii="方正仿宋简体" w:eastAsia="方正仿宋简体"/>
          <w:b/>
          <w:color w:val="000000"/>
          <w:sz w:val="32"/>
          <w:szCs w:val="32"/>
        </w:rPr>
      </w:pPr>
    </w:p>
    <w:p>
      <w:pPr>
        <w:spacing w:line="590" w:lineRule="exact"/>
        <w:ind w:right="-100" w:rightChars="-50" w:firstLine="643" w:firstLineChars="200"/>
        <w:rPr>
          <w:rFonts w:hint="eastAsia" w:ascii="方正仿宋简体" w:hAnsi="文星仿宋" w:eastAsia="方正仿宋简体" w:cs="方正仿宋简体"/>
          <w:b/>
          <w:color w:val="000000"/>
          <w:sz w:val="32"/>
          <w:szCs w:val="32"/>
          <w:lang w:eastAsia="zh-CN"/>
        </w:rPr>
      </w:pPr>
      <w:r>
        <w:rPr>
          <w:rFonts w:hint="eastAsia" w:ascii="方正仿宋简体" w:hAnsi="文星仿宋" w:eastAsia="方正仿宋简体" w:cs="方正仿宋简体"/>
          <w:b/>
          <w:color w:val="000000"/>
          <w:sz w:val="32"/>
          <w:szCs w:val="32"/>
          <w:lang w:eastAsia="zh-CN"/>
        </w:rPr>
        <w:t>根据《中华人民共和国政府信息公开条例》（以下简称《条例》），特向社会公布</w:t>
      </w:r>
      <w:r>
        <w:rPr>
          <w:rFonts w:hint="eastAsia" w:ascii="方正仿宋简体" w:hAnsi="文星仿宋" w:eastAsia="方正仿宋简体" w:cs="方正仿宋简体"/>
          <w:b/>
          <w:color w:val="000000"/>
          <w:sz w:val="32"/>
          <w:szCs w:val="32"/>
          <w:lang w:val="en-US" w:eastAsia="zh-CN"/>
        </w:rPr>
        <w:t>汶上县综合</w:t>
      </w:r>
      <w:r>
        <w:rPr>
          <w:rFonts w:hint="eastAsia" w:ascii="方正仿宋简体" w:hAnsi="文星仿宋" w:eastAsia="方正仿宋简体" w:cs="方正仿宋简体"/>
          <w:b/>
          <w:color w:val="000000"/>
          <w:sz w:val="32"/>
          <w:szCs w:val="32"/>
          <w:lang w:eastAsia="zh-CN"/>
        </w:rPr>
        <w:t>行政执法局202</w:t>
      </w:r>
      <w:r>
        <w:rPr>
          <w:rFonts w:hint="eastAsia" w:ascii="方正仿宋简体" w:hAnsi="文星仿宋" w:eastAsia="方正仿宋简体" w:cs="方正仿宋简体"/>
          <w:b/>
          <w:color w:val="000000"/>
          <w:sz w:val="32"/>
          <w:szCs w:val="32"/>
          <w:lang w:val="en-US" w:eastAsia="zh-CN"/>
        </w:rPr>
        <w:t>3</w:t>
      </w:r>
      <w:r>
        <w:rPr>
          <w:rFonts w:hint="eastAsia" w:ascii="方正仿宋简体" w:hAnsi="文星仿宋" w:eastAsia="方正仿宋简体" w:cs="方正仿宋简体"/>
          <w:b/>
          <w:color w:val="000000"/>
          <w:sz w:val="32"/>
          <w:szCs w:val="32"/>
          <w:lang w:eastAsia="zh-CN"/>
        </w:rPr>
        <w:t>年政府信息公开工作年度报告。本报告由总体情况，主动公开政府信息情况，收到和处理政府信息公开申请情况，政府信息公开行政复议、行政诉讼情况，存在的主要问题及改进情况，其他需要报告的事项共六个部分组成。本报告中所列数据的统计期限自202</w:t>
      </w:r>
      <w:r>
        <w:rPr>
          <w:rFonts w:hint="eastAsia" w:ascii="方正仿宋简体" w:hAnsi="文星仿宋" w:eastAsia="方正仿宋简体" w:cs="方正仿宋简体"/>
          <w:b/>
          <w:color w:val="000000"/>
          <w:sz w:val="32"/>
          <w:szCs w:val="32"/>
          <w:lang w:val="en-US" w:eastAsia="zh-CN"/>
        </w:rPr>
        <w:t>3</w:t>
      </w:r>
      <w:r>
        <w:rPr>
          <w:rFonts w:hint="eastAsia" w:ascii="方正仿宋简体" w:hAnsi="文星仿宋" w:eastAsia="方正仿宋简体" w:cs="方正仿宋简体"/>
          <w:b/>
          <w:color w:val="000000"/>
          <w:sz w:val="32"/>
          <w:szCs w:val="32"/>
          <w:lang w:eastAsia="zh-CN"/>
        </w:rPr>
        <w:t>年1月1日起至202</w:t>
      </w:r>
      <w:r>
        <w:rPr>
          <w:rFonts w:hint="eastAsia" w:ascii="方正仿宋简体" w:hAnsi="文星仿宋" w:eastAsia="方正仿宋简体" w:cs="方正仿宋简体"/>
          <w:b/>
          <w:color w:val="000000"/>
          <w:sz w:val="32"/>
          <w:szCs w:val="32"/>
          <w:lang w:val="en-US" w:eastAsia="zh-CN"/>
        </w:rPr>
        <w:t>3</w:t>
      </w:r>
      <w:r>
        <w:rPr>
          <w:rFonts w:hint="eastAsia" w:ascii="方正仿宋简体" w:hAnsi="文星仿宋" w:eastAsia="方正仿宋简体" w:cs="方正仿宋简体"/>
          <w:b/>
          <w:color w:val="000000"/>
          <w:sz w:val="32"/>
          <w:szCs w:val="32"/>
          <w:lang w:eastAsia="zh-CN"/>
        </w:rPr>
        <w:t>年12月31日止。如对本报告有任何疑问，请与</w:t>
      </w:r>
      <w:r>
        <w:rPr>
          <w:rFonts w:hint="eastAsia" w:ascii="方正仿宋简体" w:hAnsi="文星仿宋" w:eastAsia="方正仿宋简体" w:cs="方正仿宋简体"/>
          <w:b/>
          <w:color w:val="000000"/>
          <w:sz w:val="32"/>
          <w:szCs w:val="32"/>
          <w:lang w:val="en-US" w:eastAsia="zh-CN"/>
        </w:rPr>
        <w:t>汶上县综合</w:t>
      </w:r>
      <w:r>
        <w:rPr>
          <w:rFonts w:hint="eastAsia" w:ascii="方正仿宋简体" w:hAnsi="文星仿宋" w:eastAsia="方正仿宋简体" w:cs="方正仿宋简体"/>
          <w:b/>
          <w:color w:val="000000"/>
          <w:sz w:val="32"/>
          <w:szCs w:val="32"/>
          <w:lang w:eastAsia="zh-CN"/>
        </w:rPr>
        <w:t>行政执法局联系（地址：济宁市汶上县九华山路2088号；</w:t>
      </w:r>
      <w:r>
        <w:rPr>
          <w:rFonts w:hint="eastAsia" w:ascii="方正仿宋简体" w:hAnsi="文星仿宋" w:eastAsia="方正仿宋简体" w:cs="方正仿宋简体"/>
          <w:b/>
          <w:color w:val="000000"/>
          <w:sz w:val="32"/>
          <w:szCs w:val="32"/>
          <w:lang w:val="en-US" w:eastAsia="zh-CN"/>
        </w:rPr>
        <w:t>邮编：272500；</w:t>
      </w:r>
      <w:r>
        <w:rPr>
          <w:rFonts w:hint="eastAsia" w:ascii="方正仿宋简体" w:hAnsi="文星仿宋" w:eastAsia="方正仿宋简体" w:cs="方正仿宋简体"/>
          <w:b/>
          <w:color w:val="000000"/>
          <w:sz w:val="32"/>
          <w:szCs w:val="32"/>
          <w:lang w:eastAsia="zh-CN"/>
        </w:rPr>
        <w:t>联系电话：0537-7282269）。</w:t>
      </w:r>
    </w:p>
    <w:p>
      <w:pPr>
        <w:spacing w:line="590" w:lineRule="exact"/>
        <w:ind w:right="-100" w:rightChars="-50" w:firstLine="643" w:firstLineChars="200"/>
        <w:rPr>
          <w:rFonts w:ascii="方正黑体简体" w:eastAsia="方正黑体简体"/>
          <w:b/>
          <w:color w:val="000000"/>
          <w:sz w:val="32"/>
          <w:szCs w:val="32"/>
        </w:rPr>
      </w:pPr>
      <w:r>
        <w:rPr>
          <w:rFonts w:hint="eastAsia" w:ascii="方正黑体简体" w:eastAsia="方正黑体简体"/>
          <w:b/>
          <w:color w:val="000000"/>
          <w:sz w:val="32"/>
          <w:szCs w:val="32"/>
        </w:rPr>
        <w:t>一、总体情况</w:t>
      </w:r>
    </w:p>
    <w:p>
      <w:pPr>
        <w:spacing w:line="590" w:lineRule="exact"/>
        <w:ind w:right="-100" w:rightChars="-50" w:firstLine="643" w:firstLineChars="200"/>
        <w:rPr>
          <w:rFonts w:hint="eastAsia" w:ascii="方正仿宋简体" w:hAnsi="文星仿宋" w:eastAsia="方正仿宋简体" w:cs="方正仿宋简体"/>
          <w:b/>
          <w:color w:val="000000"/>
          <w:sz w:val="32"/>
          <w:szCs w:val="32"/>
          <w:lang w:val="en-US" w:eastAsia="zh-CN"/>
        </w:rPr>
      </w:pPr>
      <w:r>
        <w:rPr>
          <w:rFonts w:hint="eastAsia" w:ascii="方正仿宋简体" w:hAnsi="文星仿宋" w:eastAsia="方正仿宋简体" w:cs="方正仿宋简体"/>
          <w:b/>
          <w:color w:val="000000"/>
          <w:sz w:val="32"/>
          <w:szCs w:val="32"/>
          <w:lang w:val="en-US" w:eastAsia="zh-CN"/>
        </w:rPr>
        <w:t>2023年，县综合行政执法局在县委、县政府的正确领导下，坚持以公开为常态、以不公开为例外，紧扣主责主业，以公开促落实、以督查促规范，采取紧盯重点、聚焦难点、围绕中心的工作思路，最大限度发挥督查公开对城市管理工作的推进作用。</w:t>
      </w:r>
    </w:p>
    <w:p>
      <w:pPr>
        <w:spacing w:line="590" w:lineRule="exact"/>
        <w:ind w:right="-100" w:rightChars="-50" w:firstLine="643" w:firstLineChars="200"/>
        <w:rPr>
          <w:rFonts w:hint="eastAsia" w:ascii="方正楷体简体" w:hAnsi="方正楷体简体" w:eastAsia="方正楷体简体" w:cs="方正楷体简体"/>
          <w:b/>
          <w:color w:val="000000"/>
          <w:sz w:val="32"/>
          <w:szCs w:val="32"/>
        </w:rPr>
      </w:pPr>
      <w:r>
        <w:rPr>
          <w:rFonts w:hint="eastAsia" w:ascii="方正楷体简体" w:hAnsi="方正楷体简体" w:eastAsia="方正楷体简体" w:cs="方正楷体简体"/>
          <w:b/>
          <w:color w:val="000000"/>
          <w:sz w:val="32"/>
          <w:szCs w:val="32"/>
        </w:rPr>
        <w:t>（一）主动公开情况</w:t>
      </w:r>
    </w:p>
    <w:p>
      <w:pPr>
        <w:spacing w:line="590" w:lineRule="exact"/>
        <w:ind w:right="-100" w:rightChars="-50" w:firstLine="643" w:firstLineChars="200"/>
      </w:pPr>
      <w:r>
        <w:rPr>
          <w:rFonts w:hint="eastAsia" w:ascii="方正仿宋简体" w:hAnsi="文星仿宋" w:eastAsia="方正仿宋简体" w:cs="方正仿宋简体"/>
          <w:b/>
          <w:color w:val="000000"/>
          <w:sz w:val="32"/>
          <w:szCs w:val="32"/>
          <w:lang w:eastAsia="zh-CN"/>
        </w:rPr>
        <w:t>县综合行政执法局不断加大政府信息公开力度，采用政府网站、“城管为民”公众号等方式，使政府信息公开内容更加丰富。</w:t>
      </w:r>
      <w:r>
        <w:rPr>
          <w:rFonts w:hint="eastAsia" w:ascii="方正仿宋简体" w:hAnsi="文星仿宋" w:eastAsia="方正仿宋简体" w:cs="方正仿宋简体"/>
          <w:b/>
          <w:color w:val="000000"/>
          <w:sz w:val="32"/>
          <w:szCs w:val="32"/>
          <w:lang w:val="en-US" w:eastAsia="zh-CN"/>
        </w:rPr>
        <w:t>2023年，累计主动公开政府信息</w:t>
      </w:r>
      <w:r>
        <w:rPr>
          <w:rFonts w:hint="eastAsia" w:ascii="方正仿宋简体" w:hAnsi="文星仿宋" w:eastAsia="方正仿宋简体" w:cs="方正仿宋简体"/>
          <w:b/>
          <w:color w:val="000000"/>
          <w:sz w:val="32"/>
          <w:szCs w:val="32"/>
          <w:highlight w:val="none"/>
          <w:lang w:val="en-US" w:eastAsia="zh-CN"/>
        </w:rPr>
        <w:t>122</w:t>
      </w:r>
      <w:r>
        <w:rPr>
          <w:rFonts w:hint="eastAsia" w:ascii="方正仿宋简体" w:hAnsi="文星仿宋" w:eastAsia="方正仿宋简体" w:cs="方正仿宋简体"/>
          <w:b/>
          <w:color w:val="000000"/>
          <w:sz w:val="32"/>
          <w:szCs w:val="32"/>
          <w:lang w:val="en-US" w:eastAsia="zh-CN"/>
        </w:rPr>
        <w:t>条、举办新闻发布会2次、媒体采访活动2次。在政策解读回应方面，主要通过“城管为民”公众号，就公众关切的热点和焦点问题进行解读，增进公众对工作的了解和理解，通过12345政务热线系统及时听取群众的意见建议，办理群众诉求。</w:t>
      </w:r>
    </w:p>
    <w:p>
      <w:pPr>
        <w:spacing w:line="590" w:lineRule="exact"/>
        <w:ind w:right="-100" w:rightChars="-50" w:firstLine="643" w:firstLineChars="200"/>
        <w:rPr>
          <w:rFonts w:ascii="方正楷体简体" w:eastAsia="方正楷体简体"/>
          <w:b/>
          <w:color w:val="000000"/>
          <w:sz w:val="32"/>
          <w:szCs w:val="32"/>
        </w:rPr>
      </w:pPr>
      <w:r>
        <w:rPr>
          <w:rFonts w:hint="eastAsia" w:ascii="方正楷体简体" w:eastAsia="方正楷体简体"/>
          <w:b/>
          <w:color w:val="000000"/>
          <w:sz w:val="32"/>
          <w:szCs w:val="32"/>
        </w:rPr>
        <w:t>（二）依申请公开情况</w:t>
      </w:r>
    </w:p>
    <w:p>
      <w:pPr>
        <w:spacing w:line="590" w:lineRule="exact"/>
        <w:ind w:right="-100" w:rightChars="-50" w:firstLine="643" w:firstLineChars="200"/>
        <w:rPr>
          <w:rFonts w:hint="eastAsia" w:ascii="方正仿宋简体" w:hAnsi="文星仿宋" w:eastAsia="方正仿宋简体" w:cs="方正仿宋简体"/>
          <w:b/>
          <w:color w:val="000000"/>
          <w:sz w:val="32"/>
          <w:szCs w:val="32"/>
          <w:lang w:val="en-US" w:eastAsia="zh-CN"/>
        </w:rPr>
      </w:pPr>
      <w:r>
        <w:rPr>
          <w:rFonts w:hint="eastAsia" w:ascii="方正仿宋简体" w:eastAsia="方正仿宋简体"/>
          <w:b/>
          <w:color w:val="000000" w:themeColor="text1"/>
          <w:sz w:val="32"/>
          <w:szCs w:val="32"/>
          <w:lang w:val="en-US" w:eastAsia="zh-CN"/>
          <w14:textFill>
            <w14:solidFill>
              <w14:schemeClr w14:val="tx1"/>
            </w14:solidFill>
          </w14:textFill>
        </w:rPr>
        <w:t>2023年，我局未收到政府信息公开申请</w:t>
      </w:r>
      <w:r>
        <w:rPr>
          <w:rFonts w:hint="eastAsia" w:ascii="方正仿宋简体" w:eastAsia="方正仿宋简体"/>
          <w:b/>
          <w:color w:val="000000" w:themeColor="text1"/>
          <w:sz w:val="32"/>
          <w:szCs w:val="32"/>
          <w14:textFill>
            <w14:solidFill>
              <w14:schemeClr w14:val="tx1"/>
            </w14:solidFill>
          </w14:textFill>
        </w:rPr>
        <w:t>。</w:t>
      </w:r>
    </w:p>
    <w:p>
      <w:pPr>
        <w:spacing w:line="590" w:lineRule="exact"/>
        <w:ind w:right="-100" w:rightChars="-50" w:firstLine="643" w:firstLineChars="200"/>
        <w:rPr>
          <w:rFonts w:ascii="方正楷体简体" w:eastAsia="方正楷体简体"/>
          <w:b/>
          <w:color w:val="000000"/>
          <w:sz w:val="32"/>
          <w:szCs w:val="32"/>
        </w:rPr>
      </w:pPr>
      <w:r>
        <w:rPr>
          <w:rFonts w:hint="eastAsia" w:ascii="方正楷体简体" w:eastAsia="方正楷体简体"/>
          <w:b/>
          <w:color w:val="000000"/>
          <w:sz w:val="32"/>
          <w:szCs w:val="32"/>
        </w:rPr>
        <w:t>（三）政府信息管理情况</w:t>
      </w:r>
    </w:p>
    <w:p>
      <w:pPr>
        <w:spacing w:line="590" w:lineRule="exact"/>
        <w:ind w:right="-100" w:rightChars="-50" w:firstLine="643" w:firstLineChars="200"/>
        <w:rPr>
          <w:rFonts w:hint="eastAsia" w:ascii="方正仿宋简体" w:eastAsia="方正仿宋简体"/>
          <w:b/>
          <w:color w:val="000000"/>
          <w:sz w:val="32"/>
          <w:szCs w:val="32"/>
        </w:rPr>
      </w:pPr>
      <w:r>
        <w:rPr>
          <w:rFonts w:hint="eastAsia" w:ascii="方正仿宋简体" w:eastAsia="方正仿宋简体"/>
          <w:b/>
          <w:color w:val="000000"/>
          <w:sz w:val="32"/>
          <w:szCs w:val="32"/>
        </w:rPr>
        <w:t>严格落实信息公开审查制度，加强信息发布前审核，确保发布的信息规范、及时、完整、正确。坚持把群众关注的热点内容作为信息公开的重点，公开前做好文件保密审查制度，按照“谁公示、谁负责”的原则，加强自查自纠工作。</w:t>
      </w:r>
    </w:p>
    <w:p>
      <w:pPr>
        <w:spacing w:line="590" w:lineRule="exact"/>
        <w:ind w:right="-100" w:rightChars="-50" w:firstLine="643" w:firstLineChars="200"/>
        <w:rPr>
          <w:rFonts w:ascii="方正楷体简体" w:eastAsia="方正楷体简体"/>
          <w:b/>
          <w:color w:val="000000"/>
          <w:sz w:val="32"/>
          <w:szCs w:val="32"/>
        </w:rPr>
      </w:pPr>
      <w:r>
        <w:rPr>
          <w:rFonts w:hint="eastAsia" w:ascii="方正楷体简体" w:eastAsia="方正楷体简体"/>
          <w:b/>
          <w:color w:val="000000"/>
          <w:sz w:val="32"/>
          <w:szCs w:val="32"/>
        </w:rPr>
        <w:t>（四）政府信息公开平台建设情况</w:t>
      </w:r>
    </w:p>
    <w:p>
      <w:pPr>
        <w:spacing w:line="590" w:lineRule="exact"/>
        <w:ind w:right="-100" w:rightChars="-50" w:firstLine="643" w:firstLineChars="200"/>
        <w:rPr>
          <w:rFonts w:hint="eastAsia" w:ascii="方正仿宋简体" w:eastAsia="方正仿宋简体"/>
          <w:b/>
          <w:color w:val="000000"/>
          <w:sz w:val="32"/>
          <w:szCs w:val="32"/>
          <w:lang w:val="en-US" w:eastAsia="zh-CN"/>
        </w:rPr>
      </w:pPr>
      <w:r>
        <w:rPr>
          <w:rFonts w:hint="eastAsia" w:ascii="方正仿宋简体" w:eastAsia="方正仿宋简体"/>
          <w:b/>
          <w:color w:val="000000"/>
          <w:sz w:val="32"/>
          <w:szCs w:val="32"/>
        </w:rPr>
        <w:t>根据</w:t>
      </w:r>
      <w:r>
        <w:rPr>
          <w:rFonts w:hint="eastAsia" w:ascii="方正仿宋简体" w:eastAsia="方正仿宋简体"/>
          <w:b/>
          <w:color w:val="000000"/>
          <w:sz w:val="32"/>
          <w:szCs w:val="32"/>
          <w:lang w:eastAsia="zh-CN"/>
        </w:rPr>
        <w:t>政务公开</w:t>
      </w:r>
      <w:r>
        <w:rPr>
          <w:rFonts w:hint="eastAsia" w:ascii="方正仿宋简体" w:eastAsia="方正仿宋简体"/>
          <w:b/>
          <w:color w:val="000000"/>
          <w:sz w:val="32"/>
          <w:szCs w:val="32"/>
        </w:rPr>
        <w:t>工作要求，充分发挥</w:t>
      </w:r>
      <w:r>
        <w:rPr>
          <w:rFonts w:hint="eastAsia" w:ascii="方正仿宋简体" w:eastAsia="方正仿宋简体"/>
          <w:b/>
          <w:color w:val="000000"/>
          <w:sz w:val="32"/>
          <w:szCs w:val="32"/>
          <w:lang w:eastAsia="zh-CN"/>
        </w:rPr>
        <w:t>政府</w:t>
      </w:r>
      <w:r>
        <w:rPr>
          <w:rFonts w:hint="eastAsia" w:ascii="方正仿宋简体" w:eastAsia="方正仿宋简体"/>
          <w:b/>
          <w:color w:val="000000"/>
          <w:sz w:val="32"/>
          <w:szCs w:val="32"/>
        </w:rPr>
        <w:t>网站主渠道作用，紧密结合工作实际和有关要求，适时对</w:t>
      </w:r>
      <w:r>
        <w:rPr>
          <w:rFonts w:hint="eastAsia" w:ascii="方正仿宋简体" w:eastAsia="方正仿宋简体"/>
          <w:b/>
          <w:color w:val="000000"/>
          <w:sz w:val="32"/>
          <w:szCs w:val="32"/>
          <w:lang w:eastAsia="zh-CN"/>
        </w:rPr>
        <w:t>局内</w:t>
      </w:r>
      <w:r>
        <w:rPr>
          <w:rFonts w:hint="eastAsia" w:ascii="方正仿宋简体" w:eastAsia="方正仿宋简体"/>
          <w:b/>
          <w:color w:val="000000"/>
          <w:sz w:val="32"/>
          <w:szCs w:val="32"/>
        </w:rPr>
        <w:t>信息主动公开目录进行调整和升级，进一步优化完善政务公开平台功能和栏目设置。</w:t>
      </w:r>
      <w:r>
        <w:rPr>
          <w:rFonts w:hint="eastAsia" w:ascii="方正仿宋简体" w:eastAsia="方正仿宋简体"/>
          <w:b/>
          <w:color w:val="000000"/>
          <w:sz w:val="32"/>
          <w:szCs w:val="32"/>
          <w:lang w:eastAsia="zh-CN"/>
        </w:rPr>
        <w:t>充分利用政务新媒体，及时公布</w:t>
      </w:r>
      <w:r>
        <w:rPr>
          <w:rFonts w:hint="eastAsia" w:ascii="方正仿宋简体" w:eastAsia="方正仿宋简体"/>
          <w:b/>
          <w:sz w:val="32"/>
          <w:szCs w:val="32"/>
        </w:rPr>
        <w:t>群众关心、关注的民生热点问题</w:t>
      </w:r>
      <w:r>
        <w:rPr>
          <w:rFonts w:hint="eastAsia" w:ascii="方正仿宋简体" w:eastAsia="方正仿宋简体"/>
          <w:b/>
          <w:sz w:val="32"/>
          <w:szCs w:val="32"/>
          <w:lang w:eastAsia="zh-CN"/>
        </w:rPr>
        <w:t>。</w:t>
      </w:r>
    </w:p>
    <w:p>
      <w:pPr>
        <w:spacing w:line="590" w:lineRule="exact"/>
        <w:ind w:right="-100" w:rightChars="-50" w:firstLine="643" w:firstLineChars="200"/>
        <w:rPr>
          <w:rFonts w:ascii="方正楷体简体" w:eastAsia="方正楷体简体"/>
          <w:b/>
          <w:color w:val="000000"/>
          <w:sz w:val="32"/>
          <w:szCs w:val="32"/>
        </w:rPr>
      </w:pPr>
      <w:r>
        <w:rPr>
          <w:rFonts w:hint="eastAsia" w:ascii="方正楷体简体" w:eastAsia="方正楷体简体"/>
          <w:b/>
          <w:color w:val="000000"/>
          <w:sz w:val="32"/>
          <w:szCs w:val="32"/>
        </w:rPr>
        <w:t>（五）监督保障情况</w:t>
      </w:r>
    </w:p>
    <w:p>
      <w:pPr>
        <w:spacing w:line="590" w:lineRule="exact"/>
        <w:ind w:right="-100" w:rightChars="-50" w:firstLine="643" w:firstLineChars="200"/>
        <w:rPr>
          <w:rFonts w:hint="eastAsia" w:ascii="方正仿宋简体" w:eastAsia="方正仿宋简体"/>
          <w:b/>
          <w:color w:val="000000"/>
          <w:sz w:val="32"/>
          <w:szCs w:val="32"/>
        </w:rPr>
      </w:pPr>
      <w:r>
        <w:rPr>
          <w:rFonts w:hint="eastAsia" w:ascii="方正仿宋简体" w:eastAsia="方正仿宋简体"/>
          <w:b/>
          <w:color w:val="000000"/>
          <w:sz w:val="32"/>
          <w:szCs w:val="32"/>
        </w:rPr>
        <w:t>一是加强组织领导，健全工作机制。成立由局长任组长、班子成员任副组长，局属各单位、机关科室负责人为成员的政务公开工作领导小组，具体负责推进、指导、协调、监督全局政务信息公开工作，形成了上下联动的政务公开工作网络体系，将政务公开的任务细化分解，更好落实到具体部门、科室，保证了我局政务公开工作有组织、有计划、有步骤地推进。</w:t>
      </w:r>
    </w:p>
    <w:p>
      <w:pPr>
        <w:spacing w:line="590" w:lineRule="exact"/>
        <w:ind w:right="-100" w:rightChars="-50" w:firstLine="643" w:firstLineChars="200"/>
        <w:rPr>
          <w:rFonts w:hint="eastAsia" w:ascii="方正仿宋简体" w:eastAsia="方正仿宋简体"/>
          <w:b/>
          <w:color w:val="000000"/>
          <w:sz w:val="32"/>
          <w:szCs w:val="32"/>
        </w:rPr>
      </w:pPr>
      <w:r>
        <w:rPr>
          <w:rFonts w:hint="eastAsia" w:ascii="方正仿宋简体" w:eastAsia="方正仿宋简体"/>
          <w:b/>
          <w:color w:val="000000"/>
          <w:sz w:val="32"/>
          <w:szCs w:val="32"/>
        </w:rPr>
        <w:t>二是强化政务公开业务知识培训。积极参加县里组织召开的政务公开业务培训会议，不断学习政务公开相关业务工作。我局也定期进行政务公开相关业务的组织培训，政务公开工作人员的业务素质和工作水平得到进一步提升。</w:t>
      </w:r>
    </w:p>
    <w:p>
      <w:pPr>
        <w:spacing w:line="590" w:lineRule="exact"/>
        <w:ind w:right="-100" w:rightChars="-50" w:firstLine="643" w:firstLineChars="200"/>
        <w:rPr>
          <w:rFonts w:hint="eastAsia" w:ascii="方正黑体简体" w:eastAsia="方正黑体简体"/>
          <w:b/>
          <w:color w:val="000000"/>
          <w:sz w:val="32"/>
          <w:szCs w:val="32"/>
        </w:rPr>
      </w:pPr>
      <w:r>
        <w:rPr>
          <w:rFonts w:hint="eastAsia" w:ascii="方正黑体简体" w:eastAsia="方正黑体简体"/>
          <w:b/>
          <w:color w:val="000000"/>
          <w:sz w:val="32"/>
          <w:szCs w:val="32"/>
        </w:rPr>
        <w:t>二、主动公开政府信息情况</w:t>
      </w:r>
    </w:p>
    <w:p>
      <w:pPr>
        <w:spacing w:line="590" w:lineRule="exact"/>
        <w:ind w:right="-100" w:rightChars="-50" w:firstLine="643" w:firstLineChars="200"/>
        <w:rPr>
          <w:rFonts w:hint="eastAsia" w:ascii="方正仿宋简体" w:eastAsia="方正仿宋简体"/>
          <w:b/>
          <w:color w:val="000000"/>
          <w:sz w:val="32"/>
          <w:szCs w:val="32"/>
          <w:lang w:val="en-US" w:eastAsia="zh-CN"/>
        </w:rPr>
      </w:pPr>
      <w:r>
        <w:rPr>
          <w:rFonts w:hint="eastAsia" w:ascii="方正仿宋简体" w:eastAsia="方正仿宋简体"/>
          <w:b/>
          <w:color w:val="000000"/>
          <w:sz w:val="32"/>
          <w:szCs w:val="32"/>
          <w:lang w:eastAsia="zh-CN"/>
        </w:rPr>
        <w:t>规章、行政规范性文件、行政许可、行政强制、行政事业性收费</w:t>
      </w:r>
      <w:r>
        <w:rPr>
          <w:rFonts w:hint="eastAsia" w:ascii="方正仿宋简体" w:eastAsia="方正仿宋简体"/>
          <w:b/>
          <w:color w:val="000000"/>
          <w:sz w:val="32"/>
          <w:szCs w:val="32"/>
          <w:lang w:val="en-US" w:eastAsia="zh-CN"/>
        </w:rPr>
        <w:t>为0，</w:t>
      </w:r>
      <w:r>
        <w:rPr>
          <w:rFonts w:hint="eastAsia" w:ascii="方正仿宋简体" w:eastAsia="方正仿宋简体"/>
          <w:b/>
          <w:color w:val="000000"/>
          <w:sz w:val="32"/>
          <w:szCs w:val="32"/>
          <w:lang w:eastAsia="zh-CN"/>
        </w:rPr>
        <w:t>行政处罚本年处理决定数量为</w:t>
      </w:r>
      <w:r>
        <w:rPr>
          <w:rFonts w:hint="eastAsia" w:ascii="方正仿宋简体" w:eastAsia="方正仿宋简体"/>
          <w:b/>
          <w:color w:val="000000"/>
          <w:sz w:val="32"/>
          <w:szCs w:val="32"/>
          <w:lang w:val="en-US" w:eastAsia="zh-CN"/>
        </w:rPr>
        <w:t>343。</w:t>
      </w:r>
    </w:p>
    <w:p>
      <w:pPr>
        <w:spacing w:before="62" w:beforeLines="10" w:after="62" w:afterLines="10" w:line="600" w:lineRule="exact"/>
        <w:ind w:firstLine="643" w:firstLineChars="200"/>
        <w:rPr>
          <w:rFonts w:ascii="方正黑体简体" w:eastAsia="方正黑体简体"/>
          <w:b/>
          <w:sz w:val="32"/>
          <w:szCs w:val="32"/>
        </w:rPr>
      </w:pPr>
      <w:r>
        <w:rPr>
          <w:rFonts w:hint="eastAsia" w:ascii="方正黑体简体" w:eastAsia="方正黑体简体"/>
          <w:b/>
          <w:sz w:val="32"/>
          <w:szCs w:val="32"/>
        </w:rPr>
        <w:t>三、收到和处理政府信息公开申请情况</w:t>
      </w:r>
    </w:p>
    <w:p>
      <w:pPr>
        <w:pStyle w:val="8"/>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方正仿宋简体" w:hAnsi="Times New Roman" w:eastAsia="方正仿宋简体" w:cs="Times New Roman"/>
          <w:b/>
          <w:color w:val="000000"/>
          <w:sz w:val="32"/>
          <w:szCs w:val="32"/>
          <w:lang w:val="en-US" w:eastAsia="zh-CN" w:bidi="ar-SA"/>
        </w:rPr>
      </w:pPr>
      <w:r>
        <w:rPr>
          <w:rFonts w:hint="default" w:ascii="方正仿宋简体" w:hAnsi="Times New Roman" w:eastAsia="方正仿宋简体" w:cs="Times New Roman"/>
          <w:b/>
          <w:color w:val="000000"/>
          <w:sz w:val="32"/>
          <w:szCs w:val="32"/>
          <w:lang w:val="en-US" w:eastAsia="zh-CN" w:bidi="ar-SA"/>
        </w:rPr>
        <w:t>本年度</w:t>
      </w:r>
      <w:r>
        <w:rPr>
          <w:rFonts w:hint="eastAsia" w:ascii="方正仿宋简体" w:hAnsi="Times New Roman" w:eastAsia="方正仿宋简体" w:cs="Times New Roman"/>
          <w:b/>
          <w:color w:val="000000"/>
          <w:sz w:val="32"/>
          <w:szCs w:val="32"/>
          <w:lang w:val="en-US" w:eastAsia="zh-CN" w:bidi="ar-SA"/>
        </w:rPr>
        <w:t>无新收</w:t>
      </w:r>
      <w:r>
        <w:rPr>
          <w:rFonts w:hint="default" w:ascii="方正仿宋简体" w:hAnsi="Times New Roman" w:eastAsia="方正仿宋简体" w:cs="Times New Roman"/>
          <w:b/>
          <w:color w:val="000000"/>
          <w:sz w:val="32"/>
          <w:szCs w:val="32"/>
          <w:lang w:val="en-US" w:eastAsia="zh-CN" w:bidi="ar-SA"/>
        </w:rPr>
        <w:t>政府信息公开申请。</w:t>
      </w:r>
    </w:p>
    <w:p>
      <w:pPr>
        <w:spacing w:line="590" w:lineRule="exact"/>
        <w:ind w:right="-100" w:rightChars="-50" w:firstLine="643" w:firstLineChars="200"/>
        <w:rPr>
          <w:rFonts w:ascii="方正黑体简体" w:eastAsia="方正黑体简体"/>
          <w:b/>
          <w:sz w:val="32"/>
          <w:szCs w:val="32"/>
        </w:rPr>
      </w:pPr>
      <w:r>
        <w:rPr>
          <w:rFonts w:hint="eastAsia" w:ascii="方正黑体简体" w:eastAsia="方正黑体简体"/>
          <w:b/>
          <w:sz w:val="32"/>
          <w:szCs w:val="32"/>
        </w:rPr>
        <w:t>四、政府信息公开行政复议、行政诉讼情况</w:t>
      </w:r>
    </w:p>
    <w:p>
      <w:pPr>
        <w:spacing w:line="590" w:lineRule="exact"/>
        <w:ind w:right="-100" w:rightChars="-50" w:firstLine="643" w:firstLineChars="200"/>
        <w:rPr>
          <w:rFonts w:hint="default" w:ascii="方正仿宋简体" w:eastAsia="方正仿宋简体"/>
          <w:b/>
          <w:color w:val="000000"/>
          <w:sz w:val="32"/>
          <w:szCs w:val="32"/>
          <w:highlight w:val="none"/>
          <w:lang w:val="en-US" w:eastAsia="zh-CN"/>
        </w:rPr>
      </w:pPr>
      <w:r>
        <w:rPr>
          <w:rFonts w:hint="eastAsia" w:ascii="方正仿宋简体" w:eastAsia="方正仿宋简体"/>
          <w:b/>
          <w:color w:val="000000"/>
          <w:sz w:val="32"/>
          <w:szCs w:val="32"/>
          <w:highlight w:val="none"/>
          <w:lang w:val="en-US" w:eastAsia="zh-CN"/>
        </w:rPr>
        <w:t>本年度无行政复议、行政诉讼。</w:t>
      </w:r>
    </w:p>
    <w:p>
      <w:pPr>
        <w:spacing w:line="590" w:lineRule="exact"/>
        <w:ind w:right="-100" w:rightChars="-50" w:firstLine="643" w:firstLineChars="200"/>
        <w:rPr>
          <w:rFonts w:ascii="方正黑体简体" w:eastAsia="方正黑体简体"/>
          <w:b/>
          <w:sz w:val="32"/>
          <w:szCs w:val="32"/>
          <w:highlight w:val="none"/>
        </w:rPr>
      </w:pPr>
      <w:r>
        <w:rPr>
          <w:rFonts w:hint="eastAsia" w:ascii="方正黑体简体" w:eastAsia="方正黑体简体"/>
          <w:b/>
          <w:sz w:val="32"/>
          <w:szCs w:val="32"/>
          <w:highlight w:val="none"/>
        </w:rPr>
        <w:t>五、存在的主要问题及改进情况</w:t>
      </w:r>
    </w:p>
    <w:p>
      <w:pPr>
        <w:spacing w:line="590" w:lineRule="exact"/>
        <w:ind w:right="-100" w:rightChars="-50" w:firstLine="643" w:firstLineChars="200"/>
        <w:rPr>
          <w:rFonts w:hint="eastAsia" w:ascii="方正仿宋简体" w:eastAsia="方正仿宋简体"/>
          <w:b/>
          <w:sz w:val="32"/>
          <w:szCs w:val="32"/>
        </w:rPr>
      </w:pPr>
      <w:r>
        <w:rPr>
          <w:rFonts w:hint="eastAsia" w:ascii="方正仿宋简体" w:eastAsia="方正仿宋简体"/>
          <w:b/>
          <w:sz w:val="32"/>
          <w:szCs w:val="32"/>
        </w:rPr>
        <w:t>202</w:t>
      </w:r>
      <w:r>
        <w:rPr>
          <w:rFonts w:hint="eastAsia" w:ascii="方正仿宋简体" w:eastAsia="方正仿宋简体"/>
          <w:b/>
          <w:sz w:val="32"/>
          <w:szCs w:val="32"/>
          <w:lang w:val="en-US" w:eastAsia="zh-CN"/>
        </w:rPr>
        <w:t>3</w:t>
      </w:r>
      <w:r>
        <w:rPr>
          <w:rFonts w:hint="eastAsia" w:ascii="方正仿宋简体" w:eastAsia="方正仿宋简体"/>
          <w:b/>
          <w:sz w:val="32"/>
          <w:szCs w:val="32"/>
        </w:rPr>
        <w:t>年，我局政府信息公开工作扎实推进，取得了新的成效，但仍然存在一些问题和不足，主要表现在：一是可公开信息的内容有待进一步充实；二是政务公开信息的深度和广度覆盖面需进一步加大；三是政策解读类信息解读力度需进一步加强。</w:t>
      </w:r>
    </w:p>
    <w:p>
      <w:pPr>
        <w:spacing w:line="590" w:lineRule="exact"/>
        <w:ind w:right="-100" w:rightChars="-50" w:firstLine="643" w:firstLineChars="200"/>
        <w:rPr>
          <w:rFonts w:hint="eastAsia" w:ascii="方正仿宋简体" w:eastAsia="方正仿宋简体"/>
          <w:b/>
          <w:sz w:val="32"/>
          <w:szCs w:val="32"/>
        </w:rPr>
      </w:pPr>
      <w:r>
        <w:rPr>
          <w:rFonts w:hint="eastAsia" w:ascii="方正仿宋简体" w:eastAsia="方正仿宋简体"/>
          <w:b/>
          <w:sz w:val="32"/>
          <w:szCs w:val="32"/>
          <w:lang w:val="en-US" w:eastAsia="zh-CN"/>
        </w:rPr>
        <w:t>下一步</w:t>
      </w:r>
      <w:r>
        <w:rPr>
          <w:rFonts w:hint="eastAsia" w:ascii="方正仿宋简体" w:eastAsia="方正仿宋简体"/>
          <w:b/>
          <w:sz w:val="32"/>
          <w:szCs w:val="32"/>
        </w:rPr>
        <w:t>改进措施：一是强化工作职责。加大工作力度，通过集中学习、专题培训，进一步增强各科室信息公开责任意识，及时有效地收集、报送信息，确保应公开信息全部及时、准确地进行公开。二是深化政策发布和解读回应工作。加强制度建设，完善政策解读工作管理规范，持续推进多元化、全方位、立体式的解读，进一步拓宽推广渠道，提升政策解读整体水平。202</w:t>
      </w:r>
      <w:r>
        <w:rPr>
          <w:rFonts w:hint="eastAsia" w:ascii="方正仿宋简体" w:eastAsia="方正仿宋简体"/>
          <w:b/>
          <w:sz w:val="32"/>
          <w:szCs w:val="32"/>
          <w:lang w:val="en-US" w:eastAsia="zh-CN"/>
        </w:rPr>
        <w:t>4</w:t>
      </w:r>
      <w:r>
        <w:rPr>
          <w:rFonts w:hint="eastAsia" w:ascii="方正仿宋简体" w:eastAsia="方正仿宋简体"/>
          <w:b/>
          <w:sz w:val="32"/>
          <w:szCs w:val="32"/>
        </w:rPr>
        <w:t>年</w:t>
      </w:r>
      <w:r>
        <w:rPr>
          <w:rFonts w:hint="eastAsia" w:ascii="方正仿宋简体" w:eastAsia="方正仿宋简体"/>
          <w:b/>
          <w:sz w:val="32"/>
          <w:szCs w:val="32"/>
          <w:lang w:val="en-US" w:eastAsia="zh-CN"/>
        </w:rPr>
        <w:t>县综合行政执法局</w:t>
      </w:r>
      <w:r>
        <w:rPr>
          <w:rFonts w:hint="eastAsia" w:ascii="方正仿宋简体" w:eastAsia="方正仿宋简体"/>
          <w:b/>
          <w:sz w:val="32"/>
          <w:szCs w:val="32"/>
        </w:rPr>
        <w:t>将继续按照</w:t>
      </w:r>
      <w:r>
        <w:rPr>
          <w:rFonts w:hint="eastAsia" w:ascii="方正仿宋简体" w:eastAsia="方正仿宋简体"/>
          <w:b/>
          <w:sz w:val="32"/>
          <w:szCs w:val="32"/>
          <w:lang w:val="en-US" w:eastAsia="zh-CN"/>
        </w:rPr>
        <w:t>县</w:t>
      </w:r>
      <w:r>
        <w:rPr>
          <w:rFonts w:hint="eastAsia" w:ascii="方正仿宋简体" w:eastAsia="方正仿宋简体"/>
          <w:b/>
          <w:sz w:val="32"/>
          <w:szCs w:val="32"/>
        </w:rPr>
        <w:t>委、</w:t>
      </w:r>
      <w:r>
        <w:rPr>
          <w:rFonts w:hint="eastAsia" w:ascii="方正仿宋简体" w:eastAsia="方正仿宋简体"/>
          <w:b/>
          <w:sz w:val="32"/>
          <w:szCs w:val="32"/>
          <w:lang w:val="en-US" w:eastAsia="zh-CN"/>
        </w:rPr>
        <w:t>县</w:t>
      </w:r>
      <w:r>
        <w:rPr>
          <w:rFonts w:hint="eastAsia" w:ascii="方正仿宋简体" w:eastAsia="方正仿宋简体"/>
          <w:b/>
          <w:sz w:val="32"/>
          <w:szCs w:val="32"/>
        </w:rPr>
        <w:t>政府关于政务信息公开工作的各项要求</w:t>
      </w:r>
      <w:r>
        <w:rPr>
          <w:rFonts w:hint="eastAsia" w:ascii="方正仿宋简体" w:eastAsia="方正仿宋简体"/>
          <w:b/>
          <w:sz w:val="32"/>
          <w:szCs w:val="32"/>
          <w:lang w:eastAsia="zh-CN"/>
        </w:rPr>
        <w:t>，</w:t>
      </w:r>
      <w:r>
        <w:rPr>
          <w:rFonts w:hint="eastAsia" w:ascii="方正仿宋简体" w:eastAsia="方正仿宋简体"/>
          <w:b/>
          <w:sz w:val="32"/>
          <w:szCs w:val="32"/>
        </w:rPr>
        <w:t>围绕政务公开工作重点</w:t>
      </w:r>
      <w:r>
        <w:rPr>
          <w:rFonts w:hint="eastAsia" w:ascii="方正仿宋简体" w:eastAsia="方正仿宋简体"/>
          <w:b/>
          <w:sz w:val="32"/>
          <w:szCs w:val="32"/>
          <w:lang w:eastAsia="zh-CN"/>
        </w:rPr>
        <w:t>，</w:t>
      </w:r>
      <w:r>
        <w:rPr>
          <w:rFonts w:hint="eastAsia" w:ascii="方正仿宋简体" w:eastAsia="方正仿宋简体"/>
          <w:b/>
          <w:sz w:val="32"/>
          <w:szCs w:val="32"/>
        </w:rPr>
        <w:t>进一步加强政务信息公开工作</w:t>
      </w:r>
      <w:r>
        <w:rPr>
          <w:rFonts w:hint="eastAsia" w:ascii="方正仿宋简体" w:eastAsia="方正仿宋简体"/>
          <w:b/>
          <w:sz w:val="32"/>
          <w:szCs w:val="32"/>
          <w:lang w:eastAsia="zh-CN"/>
        </w:rPr>
        <w:t>，</w:t>
      </w:r>
      <w:r>
        <w:rPr>
          <w:rFonts w:hint="eastAsia" w:ascii="方正仿宋简体" w:eastAsia="方正仿宋简体"/>
          <w:b/>
          <w:sz w:val="32"/>
          <w:szCs w:val="32"/>
        </w:rPr>
        <w:t>做到应公开尽公开、依法及时公开。</w:t>
      </w:r>
    </w:p>
    <w:p>
      <w:pPr>
        <w:spacing w:line="590" w:lineRule="exact"/>
        <w:ind w:right="-100" w:rightChars="-50" w:firstLine="643" w:firstLineChars="200"/>
        <w:rPr>
          <w:rFonts w:ascii="方正黑体简体" w:eastAsia="方正黑体简体"/>
          <w:b/>
          <w:sz w:val="32"/>
          <w:szCs w:val="32"/>
        </w:rPr>
      </w:pPr>
      <w:r>
        <w:rPr>
          <w:rFonts w:hint="eastAsia" w:ascii="方正黑体简体" w:eastAsia="方正黑体简体"/>
          <w:b/>
          <w:sz w:val="32"/>
          <w:szCs w:val="32"/>
        </w:rPr>
        <w:t>六、其他需要报告的事项</w:t>
      </w:r>
    </w:p>
    <w:p>
      <w:pPr>
        <w:spacing w:line="590" w:lineRule="exact"/>
        <w:ind w:right="-100" w:rightChars="-50" w:firstLine="643" w:firstLineChars="200"/>
        <w:rPr>
          <w:rFonts w:hint="default" w:ascii="方正仿宋简体" w:eastAsia="方正仿宋简体"/>
          <w:b/>
          <w:sz w:val="32"/>
          <w:szCs w:val="32"/>
          <w:highlight w:val="none"/>
          <w:lang w:val="en-US" w:eastAsia="zh-CN"/>
        </w:rPr>
      </w:pPr>
      <w:r>
        <w:rPr>
          <w:rFonts w:hint="eastAsia" w:ascii="方正仿宋简体" w:eastAsia="方正仿宋简体"/>
          <w:b/>
          <w:sz w:val="32"/>
          <w:szCs w:val="32"/>
          <w:highlight w:val="none"/>
        </w:rPr>
        <w:t>（一）</w:t>
      </w:r>
      <w:r>
        <w:rPr>
          <w:rFonts w:hint="eastAsia" w:ascii="方正仿宋简体" w:eastAsia="方正仿宋简体"/>
          <w:b/>
          <w:sz w:val="32"/>
          <w:szCs w:val="32"/>
          <w:highlight w:val="none"/>
          <w:lang w:val="en-US" w:eastAsia="zh-CN"/>
        </w:rPr>
        <w:t>依据《政府信息公开信息处理费管理办法》收取信息处理费的情况</w:t>
      </w:r>
    </w:p>
    <w:p>
      <w:pPr>
        <w:spacing w:line="590" w:lineRule="exact"/>
        <w:ind w:right="-100" w:rightChars="-50" w:firstLine="643" w:firstLineChars="200"/>
        <w:rPr>
          <w:rFonts w:hint="eastAsia" w:ascii="方正仿宋简体" w:eastAsia="方正仿宋简体"/>
          <w:b/>
          <w:sz w:val="32"/>
          <w:szCs w:val="32"/>
          <w:highlight w:val="none"/>
          <w:lang w:eastAsia="zh-CN"/>
        </w:rPr>
      </w:pPr>
      <w:r>
        <w:rPr>
          <w:rFonts w:hint="eastAsia" w:ascii="方正仿宋简体" w:eastAsia="方正仿宋简体"/>
          <w:b/>
          <w:sz w:val="32"/>
          <w:szCs w:val="32"/>
          <w:highlight w:val="none"/>
          <w:lang w:val="en-US" w:eastAsia="zh-CN"/>
        </w:rPr>
        <w:t>2023年，</w:t>
      </w:r>
      <w:r>
        <w:rPr>
          <w:rFonts w:hint="eastAsia" w:ascii="方正仿宋简体" w:eastAsia="方正仿宋简体"/>
          <w:b/>
          <w:sz w:val="32"/>
          <w:szCs w:val="32"/>
          <w:highlight w:val="none"/>
          <w:lang w:eastAsia="zh-CN"/>
        </w:rPr>
        <w:t>我局没有产生信息公开处理费。</w:t>
      </w:r>
    </w:p>
    <w:p>
      <w:pPr>
        <w:spacing w:line="590" w:lineRule="exact"/>
        <w:ind w:right="-100" w:rightChars="-50" w:firstLine="643" w:firstLineChars="200"/>
        <w:rPr>
          <w:rFonts w:hint="default" w:ascii="方正仿宋简体" w:eastAsia="方正仿宋简体"/>
          <w:b/>
          <w:sz w:val="32"/>
          <w:szCs w:val="32"/>
          <w:highlight w:val="none"/>
          <w:lang w:val="en-US" w:eastAsia="zh-CN"/>
        </w:rPr>
      </w:pPr>
      <w:r>
        <w:rPr>
          <w:rFonts w:hint="eastAsia" w:ascii="方正仿宋简体" w:eastAsia="方正仿宋简体"/>
          <w:b/>
          <w:sz w:val="32"/>
          <w:szCs w:val="32"/>
          <w:highlight w:val="none"/>
        </w:rPr>
        <w:t>（二）</w:t>
      </w:r>
      <w:r>
        <w:rPr>
          <w:rFonts w:hint="eastAsia" w:ascii="方正仿宋简体" w:eastAsia="方正仿宋简体"/>
          <w:b/>
          <w:sz w:val="32"/>
          <w:szCs w:val="32"/>
          <w:highlight w:val="none"/>
          <w:lang w:val="en-US" w:eastAsia="zh-CN"/>
        </w:rPr>
        <w:t>本行政机关落实上级年度政务公开工作要点情况</w:t>
      </w:r>
    </w:p>
    <w:p>
      <w:pPr>
        <w:spacing w:line="590" w:lineRule="exact"/>
        <w:ind w:right="-100" w:rightChars="-50" w:firstLine="643" w:firstLineChars="200"/>
        <w:rPr>
          <w:rFonts w:hint="eastAsia" w:ascii="方正仿宋简体" w:eastAsia="方正仿宋简体"/>
          <w:b/>
          <w:sz w:val="32"/>
          <w:szCs w:val="32"/>
          <w:highlight w:val="none"/>
          <w:lang w:eastAsia="zh-CN"/>
        </w:rPr>
      </w:pPr>
      <w:r>
        <w:rPr>
          <w:rFonts w:hint="eastAsia" w:ascii="方正仿宋简体" w:eastAsia="方正仿宋简体"/>
          <w:b/>
          <w:sz w:val="32"/>
          <w:szCs w:val="32"/>
          <w:highlight w:val="none"/>
          <w:lang w:eastAsia="zh-CN"/>
        </w:rPr>
        <w:t>我局高度重视政务公开工作，严格落实县委县政府工作要求，完成了以下政务公开工作：深入实施政务公开分类制度，重点完善法定政务公开、经常性政务公开、必要性政务公开和主动公开分类标准，形成完善的政务公开机制。积极回应社会关切，做好人大代表和政协委员建议提案办理情况信息公开工作。进一步完善政务公开、宣传、网信、信访等部门沟通和协调联动机制，综合用好依申请公开、政务热线服务中心等渠道，提高对社会热点的发现、搜集和反馈能力。进一步健全工作协调机制，定期召开会议，切实发挥统筹指导协调推进职责。加强全员政务公开教育和宣传，认真做好政务公开工作的教育培训，提升相关职能部门的政务公开能力，引导全体人员牢固树立政务公开理念和落实政务公开制度的意识。</w:t>
      </w:r>
      <w:bookmarkStart w:id="0" w:name="_GoBack"/>
      <w:bookmarkEnd w:id="0"/>
      <w:r>
        <w:rPr>
          <w:rFonts w:hint="eastAsia" w:ascii="方正仿宋简体" w:eastAsia="方正仿宋简体"/>
          <w:b/>
          <w:sz w:val="32"/>
          <w:szCs w:val="32"/>
          <w:highlight w:val="none"/>
          <w:lang w:eastAsia="zh-CN"/>
        </w:rPr>
        <w:t>针对公众推出政务公开宣传活动，宣传政府政务公开制度，向公众公开有关法规规定及政府具体行动，传播新闻传播和网络传播等，以贴近群众真实需求。</w:t>
      </w:r>
    </w:p>
    <w:p>
      <w:pPr>
        <w:spacing w:line="590" w:lineRule="exact"/>
        <w:ind w:right="-100" w:rightChars="-50" w:firstLine="643" w:firstLineChars="200"/>
        <w:rPr>
          <w:rFonts w:hint="default" w:ascii="方正仿宋简体" w:eastAsia="方正仿宋简体"/>
          <w:b/>
          <w:sz w:val="32"/>
          <w:szCs w:val="32"/>
          <w:lang w:val="en-US" w:eastAsia="zh-CN"/>
        </w:rPr>
      </w:pPr>
      <w:r>
        <w:rPr>
          <w:rFonts w:hint="eastAsia" w:ascii="方正仿宋简体" w:eastAsia="方正仿宋简体"/>
          <w:b/>
          <w:sz w:val="32"/>
          <w:szCs w:val="32"/>
        </w:rPr>
        <w:t>（三）</w:t>
      </w:r>
      <w:r>
        <w:rPr>
          <w:rFonts w:hint="eastAsia" w:ascii="方正仿宋简体" w:eastAsia="方正仿宋简体"/>
          <w:b/>
          <w:sz w:val="32"/>
          <w:szCs w:val="32"/>
          <w:lang w:val="en-US" w:eastAsia="zh-CN"/>
        </w:rPr>
        <w:t>本行政机关人大代表建议和政协提案办理结果公开情况</w:t>
      </w:r>
    </w:p>
    <w:p>
      <w:pPr>
        <w:spacing w:line="590" w:lineRule="exact"/>
        <w:ind w:right="-100" w:rightChars="-50" w:firstLine="643" w:firstLineChars="200"/>
        <w:rPr>
          <w:rFonts w:hint="eastAsia" w:ascii="方正仿宋简体" w:eastAsia="方正仿宋简体"/>
          <w:b/>
          <w:sz w:val="32"/>
          <w:szCs w:val="32"/>
        </w:rPr>
      </w:pPr>
      <w:r>
        <w:rPr>
          <w:rFonts w:hint="eastAsia" w:ascii="方正仿宋简体" w:eastAsia="方正仿宋简体"/>
          <w:b/>
          <w:sz w:val="32"/>
          <w:szCs w:val="32"/>
        </w:rPr>
        <w:t>202</w:t>
      </w:r>
      <w:r>
        <w:rPr>
          <w:rFonts w:hint="eastAsia" w:ascii="方正仿宋简体" w:eastAsia="方正仿宋简体"/>
          <w:b/>
          <w:sz w:val="32"/>
          <w:szCs w:val="32"/>
          <w:lang w:val="en-US" w:eastAsia="zh-CN"/>
        </w:rPr>
        <w:t>3</w:t>
      </w:r>
      <w:r>
        <w:rPr>
          <w:rFonts w:hint="eastAsia" w:ascii="方正仿宋简体" w:eastAsia="方正仿宋简体"/>
          <w:b/>
          <w:sz w:val="32"/>
          <w:szCs w:val="32"/>
        </w:rPr>
        <w:t>年，</w:t>
      </w:r>
      <w:r>
        <w:rPr>
          <w:rFonts w:hint="eastAsia" w:ascii="方正仿宋简体" w:eastAsia="方正仿宋简体"/>
          <w:b/>
          <w:sz w:val="32"/>
          <w:szCs w:val="32"/>
          <w:lang w:eastAsia="zh-CN"/>
        </w:rPr>
        <w:t>我</w:t>
      </w:r>
      <w:r>
        <w:rPr>
          <w:rFonts w:hint="eastAsia" w:ascii="方正仿宋简体" w:eastAsia="方正仿宋简体"/>
          <w:b/>
          <w:sz w:val="32"/>
          <w:szCs w:val="32"/>
        </w:rPr>
        <w:t>局共承办人大代表建议和政协委员提案</w:t>
      </w:r>
      <w:r>
        <w:rPr>
          <w:rFonts w:hint="eastAsia" w:ascii="方正仿宋简体" w:eastAsia="方正仿宋简体"/>
          <w:b/>
          <w:sz w:val="32"/>
          <w:szCs w:val="32"/>
          <w:lang w:val="en-US" w:eastAsia="zh-CN"/>
        </w:rPr>
        <w:t>48</w:t>
      </w:r>
      <w:r>
        <w:rPr>
          <w:rFonts w:hint="eastAsia" w:ascii="方正仿宋简体" w:eastAsia="方正仿宋简体"/>
          <w:b/>
          <w:sz w:val="32"/>
          <w:szCs w:val="32"/>
        </w:rPr>
        <w:t>件。其中：县人大代表建议</w:t>
      </w:r>
      <w:r>
        <w:rPr>
          <w:rFonts w:hint="eastAsia" w:ascii="方正仿宋简体" w:eastAsia="方正仿宋简体"/>
          <w:b/>
          <w:sz w:val="32"/>
          <w:szCs w:val="32"/>
          <w:lang w:val="en-US" w:eastAsia="zh-CN"/>
        </w:rPr>
        <w:t>8</w:t>
      </w:r>
      <w:r>
        <w:rPr>
          <w:rFonts w:hint="eastAsia" w:ascii="方正仿宋简体" w:eastAsia="方正仿宋简体"/>
          <w:b/>
          <w:sz w:val="32"/>
          <w:szCs w:val="32"/>
        </w:rPr>
        <w:t>件；县政协委员提案</w:t>
      </w:r>
      <w:r>
        <w:rPr>
          <w:rFonts w:hint="eastAsia" w:ascii="方正仿宋简体" w:eastAsia="方正仿宋简体"/>
          <w:b/>
          <w:sz w:val="32"/>
          <w:szCs w:val="32"/>
          <w:lang w:val="en-US" w:eastAsia="zh-CN"/>
        </w:rPr>
        <w:t>40</w:t>
      </w:r>
      <w:r>
        <w:rPr>
          <w:rFonts w:hint="eastAsia" w:ascii="方正仿宋简体" w:eastAsia="方正仿宋简体"/>
          <w:b/>
          <w:sz w:val="32"/>
          <w:szCs w:val="32"/>
        </w:rPr>
        <w:t>件；202</w:t>
      </w:r>
      <w:r>
        <w:rPr>
          <w:rFonts w:hint="eastAsia" w:ascii="方正仿宋简体" w:eastAsia="方正仿宋简体"/>
          <w:b/>
          <w:sz w:val="32"/>
          <w:szCs w:val="32"/>
          <w:lang w:val="en-US" w:eastAsia="zh-CN"/>
        </w:rPr>
        <w:t>3</w:t>
      </w:r>
      <w:r>
        <w:rPr>
          <w:rFonts w:hint="eastAsia" w:ascii="方正仿宋简体" w:eastAsia="方正仿宋简体"/>
          <w:b/>
          <w:sz w:val="32"/>
          <w:szCs w:val="32"/>
        </w:rPr>
        <w:t>年本单位未承办省级、市级人大代表建议和政协委员提案。我局承办的</w:t>
      </w:r>
      <w:r>
        <w:rPr>
          <w:rFonts w:hint="eastAsia" w:ascii="方正仿宋简体" w:eastAsia="方正仿宋简体"/>
          <w:b/>
          <w:sz w:val="32"/>
          <w:szCs w:val="32"/>
          <w:lang w:val="en-US" w:eastAsia="zh-CN"/>
        </w:rPr>
        <w:t>48</w:t>
      </w:r>
      <w:r>
        <w:rPr>
          <w:rFonts w:hint="eastAsia" w:ascii="方正仿宋简体" w:eastAsia="方正仿宋简体"/>
          <w:b/>
          <w:sz w:val="32"/>
          <w:szCs w:val="32"/>
        </w:rPr>
        <w:t>件人大建议和政协委员提案均已全部按期答复办理</w:t>
      </w:r>
      <w:r>
        <w:rPr>
          <w:rFonts w:hint="eastAsia" w:ascii="方正仿宋简体" w:eastAsia="方正仿宋简体"/>
          <w:b/>
          <w:sz w:val="32"/>
          <w:szCs w:val="32"/>
          <w:lang w:eastAsia="zh-CN"/>
        </w:rPr>
        <w:t>，</w:t>
      </w:r>
      <w:r>
        <w:rPr>
          <w:rFonts w:hint="eastAsia" w:ascii="方正仿宋简体" w:eastAsia="方正仿宋简体"/>
          <w:b/>
          <w:sz w:val="32"/>
          <w:szCs w:val="32"/>
        </w:rPr>
        <w:t>同时，将建议、提案办理结果以及办理总体情况信息及时通过县政府门户网站予以公开。</w:t>
      </w:r>
    </w:p>
    <w:p>
      <w:pPr>
        <w:numPr>
          <w:ilvl w:val="0"/>
          <w:numId w:val="1"/>
        </w:numPr>
        <w:spacing w:line="590" w:lineRule="exact"/>
        <w:ind w:right="-100" w:rightChars="-50" w:firstLine="643" w:firstLineChars="200"/>
        <w:rPr>
          <w:rFonts w:hint="default" w:ascii="方正楷体简体" w:eastAsia="方正楷体简体"/>
          <w:b/>
          <w:color w:val="000000"/>
          <w:sz w:val="32"/>
          <w:szCs w:val="32"/>
          <w:lang w:val="en-US" w:eastAsia="zh-CN"/>
        </w:rPr>
      </w:pPr>
      <w:r>
        <w:rPr>
          <w:rFonts w:hint="eastAsia" w:ascii="方正楷体简体" w:eastAsia="方正楷体简体"/>
          <w:b/>
          <w:color w:val="000000"/>
          <w:sz w:val="32"/>
          <w:szCs w:val="32"/>
          <w:lang w:val="en-US" w:eastAsia="zh-CN"/>
        </w:rPr>
        <w:t>本行政机关年度政务公开工作创新情况：</w:t>
      </w:r>
    </w:p>
    <w:p>
      <w:pPr>
        <w:spacing w:line="590" w:lineRule="exact"/>
        <w:ind w:right="-100" w:rightChars="-50" w:firstLine="643" w:firstLineChars="200"/>
        <w:rPr>
          <w:rFonts w:hint="default" w:ascii="方正仿宋简体" w:eastAsia="方正仿宋简体"/>
          <w:b/>
          <w:color w:val="FF0000"/>
          <w:sz w:val="32"/>
          <w:szCs w:val="32"/>
          <w:lang w:val="en-US" w:eastAsia="zh-CN"/>
        </w:rPr>
      </w:pPr>
      <w:r>
        <w:rPr>
          <w:rFonts w:hint="eastAsia" w:ascii="方正仿宋简体" w:eastAsia="方正仿宋简体"/>
          <w:b/>
          <w:sz w:val="32"/>
          <w:szCs w:val="32"/>
          <w:highlight w:val="none"/>
          <w:lang w:val="en-US" w:eastAsia="zh-CN"/>
        </w:rPr>
        <w:t>2023年，</w:t>
      </w:r>
      <w:r>
        <w:rPr>
          <w:rFonts w:hint="eastAsia" w:ascii="方正仿宋简体" w:eastAsia="方正仿宋简体"/>
          <w:b/>
          <w:sz w:val="32"/>
          <w:szCs w:val="32"/>
          <w:highlight w:val="none"/>
          <w:lang w:eastAsia="zh-CN"/>
        </w:rPr>
        <w:t>我局</w:t>
      </w:r>
      <w:r>
        <w:rPr>
          <w:rFonts w:hint="eastAsia" w:ascii="方正仿宋简体" w:eastAsia="方正仿宋简体"/>
          <w:b/>
          <w:sz w:val="32"/>
          <w:szCs w:val="32"/>
          <w:highlight w:val="none"/>
          <w:lang w:val="en-US" w:eastAsia="zh-CN"/>
        </w:rPr>
        <w:t>无公开工作创新情况。</w:t>
      </w:r>
    </w:p>
    <w:p>
      <w:pPr>
        <w:numPr>
          <w:ilvl w:val="0"/>
          <w:numId w:val="0"/>
        </w:numPr>
        <w:spacing w:line="590" w:lineRule="exact"/>
        <w:ind w:right="-100" w:rightChars="-50"/>
        <w:rPr>
          <w:rFonts w:hint="default" w:ascii="方正仿宋简体" w:eastAsia="方正仿宋简体"/>
          <w:b/>
          <w:color w:val="FF0000"/>
          <w:sz w:val="32"/>
          <w:szCs w:val="32"/>
          <w:highlight w:val="yellow"/>
          <w:lang w:val="en-US" w:eastAsia="zh-CN"/>
        </w:rPr>
      </w:pPr>
    </w:p>
    <w:sectPr>
      <w:footerReference r:id="rId3" w:type="default"/>
      <w:pgSz w:w="11906" w:h="16838"/>
      <w:pgMar w:top="1587" w:right="1474" w:bottom="1587"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Yu Mincho Light">
    <w:altName w:val="Yu Gothic"/>
    <w:panose1 w:val="00000000000000000000"/>
    <w:charset w:val="80"/>
    <w:family w:val="roman"/>
    <w:pitch w:val="default"/>
    <w:sig w:usb0="00000000" w:usb1="00000000" w:usb2="00000012" w:usb3="00000000" w:csb0="0002009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文星仿宋">
    <w:altName w:val="仿宋"/>
    <w:panose1 w:val="00000000000000000000"/>
    <w:charset w:val="86"/>
    <w:family w:val="auto"/>
    <w:pitch w:val="default"/>
    <w:sig w:usb0="00000000" w:usb1="00000000" w:usb2="00000010" w:usb3="00000000" w:csb0="00040001" w:csb1="00000000"/>
  </w:font>
  <w:font w:name="方正楷体简体">
    <w:panose1 w:val="03000509000000000000"/>
    <w:charset w:val="86"/>
    <w:family w:val="auto"/>
    <w:pitch w:val="default"/>
    <w:sig w:usb0="00000001" w:usb1="080E0000" w:usb2="00000000" w:usb3="00000000" w:csb0="00040000"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E39E77"/>
    <w:multiLevelType w:val="singleLevel"/>
    <w:tmpl w:val="79E39E77"/>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2YWEzZjI1ODhhMGNiZjFkMDJiMzRmYWIyMDJjYmQifQ=="/>
  </w:docVars>
  <w:rsids>
    <w:rsidRoot w:val="5C13012C"/>
    <w:rsid w:val="005E24E7"/>
    <w:rsid w:val="007D4B1F"/>
    <w:rsid w:val="027465C7"/>
    <w:rsid w:val="058C703F"/>
    <w:rsid w:val="062F7FBF"/>
    <w:rsid w:val="06755A67"/>
    <w:rsid w:val="0B470389"/>
    <w:rsid w:val="0F9D4547"/>
    <w:rsid w:val="11D217A1"/>
    <w:rsid w:val="149E6B27"/>
    <w:rsid w:val="15AF2814"/>
    <w:rsid w:val="169F0F57"/>
    <w:rsid w:val="1AE57DA6"/>
    <w:rsid w:val="1BBB5EAF"/>
    <w:rsid w:val="1ED77BE4"/>
    <w:rsid w:val="1F682D19"/>
    <w:rsid w:val="1F801339"/>
    <w:rsid w:val="211A7D5E"/>
    <w:rsid w:val="23CA4E4F"/>
    <w:rsid w:val="2529617D"/>
    <w:rsid w:val="26510A2D"/>
    <w:rsid w:val="27601330"/>
    <w:rsid w:val="27DA0F4C"/>
    <w:rsid w:val="2B4D723E"/>
    <w:rsid w:val="2E1A71B1"/>
    <w:rsid w:val="2EF047F3"/>
    <w:rsid w:val="306B2428"/>
    <w:rsid w:val="32BE26E2"/>
    <w:rsid w:val="38677A1F"/>
    <w:rsid w:val="399632E3"/>
    <w:rsid w:val="3BDC4D22"/>
    <w:rsid w:val="3C855DE9"/>
    <w:rsid w:val="40314521"/>
    <w:rsid w:val="40A351D7"/>
    <w:rsid w:val="41EA6276"/>
    <w:rsid w:val="44855256"/>
    <w:rsid w:val="44EB6AC4"/>
    <w:rsid w:val="450F6CB0"/>
    <w:rsid w:val="45C50275"/>
    <w:rsid w:val="4782193E"/>
    <w:rsid w:val="4ACA1194"/>
    <w:rsid w:val="4D9F7C1E"/>
    <w:rsid w:val="53420F93"/>
    <w:rsid w:val="5430599A"/>
    <w:rsid w:val="56CE6835"/>
    <w:rsid w:val="5C13012C"/>
    <w:rsid w:val="5D207CD3"/>
    <w:rsid w:val="5F9A761C"/>
    <w:rsid w:val="65E3160A"/>
    <w:rsid w:val="6759567A"/>
    <w:rsid w:val="68302FD7"/>
    <w:rsid w:val="6A84292C"/>
    <w:rsid w:val="6BAE24BF"/>
    <w:rsid w:val="6CF303EA"/>
    <w:rsid w:val="6EB6595A"/>
    <w:rsid w:val="6F2F0E79"/>
    <w:rsid w:val="71244189"/>
    <w:rsid w:val="76203C5A"/>
    <w:rsid w:val="770B5A5C"/>
    <w:rsid w:val="77EB5019"/>
    <w:rsid w:val="7B4A02D1"/>
    <w:rsid w:val="7D6733BC"/>
    <w:rsid w:val="7F511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Emphasis"/>
    <w:basedOn w:val="6"/>
    <w:autoRedefine/>
    <w:qFormat/>
    <w:uiPriority w:val="0"/>
    <w:rPr>
      <w:i/>
    </w:rPr>
  </w:style>
  <w:style w:type="paragraph" w:customStyle="1" w:styleId="8">
    <w:name w:val="List Paragraph1"/>
    <w:basedOn w:val="1"/>
    <w:autoRedefine/>
    <w:qFormat/>
    <w:uiPriority w:val="99"/>
    <w:pPr>
      <w:ind w:firstLine="420" w:firstLineChars="200"/>
    </w:pPr>
    <w:rPr>
      <w:rFonts w:ascii="Yu Mincho Light" w:hAnsi="Yu Mincho Light" w:cs="Yu Mincho Light"/>
      <w:szCs w:val="21"/>
    </w:rPr>
  </w:style>
  <w:style w:type="paragraph" w:customStyle="1" w:styleId="9">
    <w:name w:val="文件格式"/>
    <w:basedOn w:val="1"/>
    <w:autoRedefine/>
    <w:qFormat/>
    <w:uiPriority w:val="0"/>
    <w:pPr>
      <w:widowControl/>
      <w:spacing w:line="460" w:lineRule="atLeast"/>
      <w:ind w:left="1" w:firstLine="419"/>
      <w:jc w:val="both"/>
      <w:textAlignment w:val="bottom"/>
    </w:pPr>
    <w:rPr>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2176</Words>
  <Characters>2333</Characters>
  <Lines>0</Lines>
  <Paragraphs>0</Paragraphs>
  <TotalTime>0</TotalTime>
  <ScaleCrop>false</ScaleCrop>
  <LinksUpToDate>false</LinksUpToDate>
  <CharactersWithSpaces>2334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2022-01-18T01:26:00Z</dcterms:created>
  <dc:creator>听雨</dc:creator>
  <cp:lastModifiedBy>一曲情散旧人散</cp:lastModifiedBy>
  <dcterms:modified xsi:type="dcterms:W3CDTF">2024-01-19T00:48:45Z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8D572B81C1DB481BA3B916AE30B5B4E9_13</vt:lpwstr>
  </property>
</Properties>
</file>